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8C9FD" w14:textId="77777777" w:rsidR="00313FF6" w:rsidRDefault="00313FF6" w:rsidP="73AC31D9">
      <w:pPr>
        <w:rPr>
          <w:rFonts w:eastAsiaTheme="minorEastAsia"/>
        </w:rPr>
      </w:pPr>
    </w:p>
    <w:p w14:paraId="263B8A07" w14:textId="77777777" w:rsidR="00313FF6" w:rsidRDefault="00313FF6" w:rsidP="73AC31D9">
      <w:pPr>
        <w:rPr>
          <w:rFonts w:eastAsiaTheme="minorEastAsia"/>
        </w:rPr>
      </w:pPr>
    </w:p>
    <w:p w14:paraId="6DC276B9" w14:textId="77777777" w:rsidR="00313FF6" w:rsidRDefault="00313FF6" w:rsidP="73AC31D9">
      <w:pPr>
        <w:rPr>
          <w:rFonts w:eastAsiaTheme="minorEastAsia"/>
        </w:rPr>
      </w:pPr>
    </w:p>
    <w:p w14:paraId="0950B2D1" w14:textId="77777777" w:rsidR="00313FF6" w:rsidRDefault="00313FF6" w:rsidP="73AC31D9">
      <w:pPr>
        <w:rPr>
          <w:rFonts w:eastAsiaTheme="minorEastAsia"/>
        </w:rPr>
      </w:pPr>
    </w:p>
    <w:p w14:paraId="329B4B3E" w14:textId="77777777" w:rsidR="00313FF6" w:rsidRDefault="00313FF6" w:rsidP="73AC31D9">
      <w:pPr>
        <w:rPr>
          <w:rFonts w:eastAsiaTheme="minorEastAsia"/>
        </w:rPr>
      </w:pPr>
    </w:p>
    <w:p w14:paraId="0E4CEC31" w14:textId="77777777" w:rsidR="00313FF6" w:rsidRDefault="00313FF6" w:rsidP="73AC31D9">
      <w:pPr>
        <w:rPr>
          <w:rFonts w:eastAsiaTheme="minorEastAsia"/>
        </w:rPr>
      </w:pPr>
    </w:p>
    <w:p w14:paraId="03638350" w14:textId="77777777" w:rsidR="00313FF6" w:rsidRPr="00587351" w:rsidRDefault="00313FF6" w:rsidP="73AC31D9">
      <w:pPr>
        <w:rPr>
          <w:rFonts w:eastAsiaTheme="minorEastAsia"/>
          <w:b/>
          <w:bCs/>
          <w:color w:val="002060"/>
        </w:rPr>
      </w:pPr>
    </w:p>
    <w:p w14:paraId="25ACF56D" w14:textId="2A65C0E8" w:rsidR="00313FF6" w:rsidRPr="00587351" w:rsidRDefault="005F32F6" w:rsidP="73AC31D9">
      <w:pPr>
        <w:rPr>
          <w:rFonts w:eastAsiaTheme="minorEastAsia"/>
          <w:b/>
          <w:bCs/>
          <w:color w:val="002060"/>
        </w:rPr>
      </w:pPr>
      <w:r w:rsidRPr="00587351">
        <w:rPr>
          <w:rFonts w:eastAsiaTheme="minorEastAsia"/>
          <w:b/>
          <w:bCs/>
          <w:color w:val="002060"/>
        </w:rPr>
        <w:t>ANEXO XV</w:t>
      </w:r>
      <w:r w:rsidR="4DCBB497" w:rsidRPr="00587351">
        <w:rPr>
          <w:rFonts w:eastAsiaTheme="minorEastAsia"/>
          <w:b/>
          <w:bCs/>
          <w:color w:val="002060"/>
        </w:rPr>
        <w:t>I</w:t>
      </w:r>
      <w:r w:rsidRPr="00587351">
        <w:rPr>
          <w:rFonts w:eastAsiaTheme="minorEastAsia"/>
          <w:b/>
          <w:bCs/>
          <w:color w:val="002060"/>
        </w:rPr>
        <w:t>II</w:t>
      </w:r>
    </w:p>
    <w:p w14:paraId="68F595BA" w14:textId="5B22D25C" w:rsidR="00F27D09" w:rsidRPr="00587351" w:rsidRDefault="63AC0310" w:rsidP="73AC31D9">
      <w:pPr>
        <w:rPr>
          <w:rFonts w:eastAsiaTheme="minorEastAsia"/>
          <w:b/>
          <w:bCs/>
          <w:color w:val="002060"/>
        </w:rPr>
      </w:pPr>
      <w:r w:rsidRPr="00587351">
        <w:rPr>
          <w:rFonts w:eastAsiaTheme="minorEastAsia"/>
          <w:b/>
          <w:bCs/>
          <w:color w:val="002060"/>
        </w:rPr>
        <w:t>PERFIL E CRITÉRIOS DE ELEGIBILIDADE DE EMPRESAS RESIDENTES</w:t>
      </w:r>
    </w:p>
    <w:p w14:paraId="0DE59F6B" w14:textId="3185AFD8" w:rsidR="6D3CCEE3" w:rsidRPr="00587351" w:rsidRDefault="6D3CCEE3" w:rsidP="73AC31D9">
      <w:pPr>
        <w:spacing w:line="276" w:lineRule="auto"/>
        <w:rPr>
          <w:rFonts w:eastAsiaTheme="minorEastAsia"/>
          <w:b/>
          <w:bCs/>
          <w:color w:val="002060"/>
        </w:rPr>
      </w:pPr>
      <w:r w:rsidRPr="00587351">
        <w:rPr>
          <w:rFonts w:eastAsiaTheme="minorEastAsia"/>
          <w:b/>
          <w:bCs/>
          <w:color w:val="002060"/>
        </w:rPr>
        <w:t>PROGRAMA NACIONAL DE APRENDIZADO ACELERADO EM TECNOLOGIA (PNAAT)</w:t>
      </w:r>
    </w:p>
    <w:p w14:paraId="6AECE032" w14:textId="73DE9873" w:rsidR="6E2AEBA2" w:rsidRDefault="6E2AEBA2" w:rsidP="73AC31D9">
      <w:pPr>
        <w:rPr>
          <w:rFonts w:eastAsiaTheme="minorEastAsia"/>
        </w:rPr>
      </w:pPr>
    </w:p>
    <w:p w14:paraId="063C0D5D" w14:textId="77777777" w:rsidR="003410D4" w:rsidRDefault="003410D4" w:rsidP="73AC31D9">
      <w:pPr>
        <w:rPr>
          <w:rFonts w:eastAsiaTheme="minorEastAsia"/>
        </w:rPr>
      </w:pPr>
      <w:r w:rsidRPr="63853B79">
        <w:rPr>
          <w:rFonts w:eastAsiaTheme="minorEastAsia"/>
        </w:rPr>
        <w:br w:type="page"/>
      </w:r>
    </w:p>
    <w:p w14:paraId="5564CBA2" w14:textId="77777777" w:rsidR="003410D4" w:rsidRDefault="003410D4" w:rsidP="73AC31D9">
      <w:pPr>
        <w:rPr>
          <w:rFonts w:eastAsiaTheme="minorEastAsia"/>
        </w:rPr>
      </w:pPr>
    </w:p>
    <w:p w14:paraId="5AA638D7" w14:textId="30286F47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Este Anexo detalha o perfil esperado e os critérios de elegibilidade das empresas interessadas em participar do PNAAT na qualidade de Empresa Residente, conforme previsto no item 15 do Edital e no Anexo IV (Termo de Parceria). A aprovação é condicionada à análise do FIT.</w:t>
      </w:r>
    </w:p>
    <w:p w14:paraId="449315C6" w14:textId="12AC04AF" w:rsidR="73AC31D9" w:rsidRDefault="73AC31D9" w:rsidP="63853B79">
      <w:pPr>
        <w:rPr>
          <w:rFonts w:eastAsiaTheme="minorEastAsia"/>
          <w:color w:val="000000"/>
        </w:rPr>
      </w:pPr>
    </w:p>
    <w:p w14:paraId="2F5A927F" w14:textId="66B67ED0" w:rsidR="5B34BABB" w:rsidRDefault="5B34BABB" w:rsidP="63853B79">
      <w:pPr>
        <w:spacing w:before="240" w:after="80"/>
        <w:rPr>
          <w:rFonts w:eastAsiaTheme="minorEastAsia"/>
          <w:color w:val="00467F"/>
        </w:rPr>
      </w:pPr>
      <w:r w:rsidRPr="63853B79">
        <w:rPr>
          <w:rFonts w:eastAsiaTheme="minorEastAsia"/>
          <w:b/>
          <w:bCs/>
          <w:color w:val="00467F"/>
        </w:rPr>
        <w:t>1. DEFINIÇÃO DE EMPRESA RESIDENTE</w:t>
      </w:r>
    </w:p>
    <w:p w14:paraId="558FF685" w14:textId="1F9DB9B8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Empresa Residente é a organização privada que firma parceria com o FIT para receber alunos selecionados durante a Fase 4 — Residência Colaborativa. A empresa disponibiliza projetos reais de desenvolvimento tecnológico, mentores qualificados e infraestrutura adequada para o período de 3 (três) meses de residência, nas modalidades presencial, híbrida ou remota.</w:t>
      </w:r>
    </w:p>
    <w:p w14:paraId="10470F52" w14:textId="1FF6B5BE" w:rsidR="73AC31D9" w:rsidRDefault="73AC31D9" w:rsidP="63853B79">
      <w:pPr>
        <w:rPr>
          <w:rFonts w:eastAsiaTheme="minorEastAsia"/>
          <w:color w:val="000000"/>
        </w:rPr>
      </w:pPr>
    </w:p>
    <w:p w14:paraId="24FCD65D" w14:textId="2D6F87EA" w:rsidR="5B34BABB" w:rsidRDefault="5B34BABB" w:rsidP="63853B79">
      <w:pPr>
        <w:spacing w:before="240" w:after="80"/>
        <w:rPr>
          <w:rFonts w:eastAsiaTheme="minorEastAsia"/>
          <w:color w:val="00467F"/>
        </w:rPr>
      </w:pPr>
      <w:r w:rsidRPr="63853B79">
        <w:rPr>
          <w:rFonts w:eastAsiaTheme="minorEastAsia"/>
          <w:b/>
          <w:bCs/>
          <w:color w:val="00467F"/>
        </w:rPr>
        <w:t>2. SETORES E SEGMENTOS ELEGÍVEIS</w:t>
      </w:r>
    </w:p>
    <w:p w14:paraId="720B7C6F" w14:textId="442A0180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 xml:space="preserve">São elegíveis empresas de </w:t>
      </w:r>
      <w:commentRangeStart w:id="0"/>
      <w:r w:rsidRPr="63853B79">
        <w:rPr>
          <w:rFonts w:eastAsiaTheme="minorEastAsia"/>
          <w:color w:val="000000"/>
        </w:rPr>
        <w:t xml:space="preserve">qualquer </w:t>
      </w:r>
      <w:commentRangeEnd w:id="0"/>
      <w:r w:rsidR="00774C18">
        <w:rPr>
          <w:rStyle w:val="CommentReference"/>
        </w:rPr>
        <w:commentReference w:id="0"/>
      </w:r>
      <w:r w:rsidRPr="63853B79">
        <w:rPr>
          <w:rFonts w:eastAsiaTheme="minorEastAsia"/>
          <w:color w:val="000000"/>
        </w:rPr>
        <w:t>porte que atuem nos seguintes setores, desde que tenham demanda real de desenvolvimento em sistemas embarcados, IoT ou IA na borda:</w:t>
      </w:r>
    </w:p>
    <w:p w14:paraId="062D08F0" w14:textId="359A9985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■  Tecnologia da Informação e Comunicação (TIC)</w:t>
      </w:r>
    </w:p>
    <w:p w14:paraId="04DEFE26" w14:textId="2B7F53B1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 xml:space="preserve">Software embarcado, </w:t>
      </w:r>
      <w:r w:rsidRPr="63853B79">
        <w:rPr>
          <w:rFonts w:eastAsiaTheme="minorEastAsia"/>
          <w:i/>
          <w:iCs/>
          <w:color w:val="000000"/>
        </w:rPr>
        <w:t>firmware</w:t>
      </w:r>
      <w:r w:rsidRPr="63853B79">
        <w:rPr>
          <w:rFonts w:eastAsiaTheme="minorEastAsia"/>
          <w:color w:val="000000"/>
        </w:rPr>
        <w:t xml:space="preserve">, IoT, </w:t>
      </w:r>
      <w:r w:rsidRPr="63853B79">
        <w:rPr>
          <w:rFonts w:eastAsiaTheme="minorEastAsia"/>
          <w:i/>
          <w:iCs/>
          <w:color w:val="000000"/>
        </w:rPr>
        <w:t xml:space="preserve">Edge </w:t>
      </w:r>
      <w:r w:rsidRPr="63853B79">
        <w:rPr>
          <w:rFonts w:eastAsiaTheme="minorEastAsia"/>
          <w:color w:val="000000"/>
        </w:rPr>
        <w:t>AI, automação, conectividade industrial (IIoT).</w:t>
      </w:r>
    </w:p>
    <w:p w14:paraId="6C3D230C" w14:textId="0B235B4A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■  Indústria de Transformação e Manufatura Avançada</w:t>
      </w:r>
    </w:p>
    <w:p w14:paraId="0AF653A5" w14:textId="4599C31D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Automação de processos, controle de qualidade, robótica, manutenção preditiva.</w:t>
      </w:r>
    </w:p>
    <w:p w14:paraId="195BF951" w14:textId="3BBDD7BF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■  Agronegócio e Tecnologia Rural (</w:t>
      </w:r>
      <w:r w:rsidRPr="63853B79">
        <w:rPr>
          <w:rFonts w:eastAsiaTheme="minorEastAsia"/>
          <w:b/>
          <w:bCs/>
          <w:i/>
          <w:iCs/>
          <w:color w:val="000000"/>
        </w:rPr>
        <w:t>AgTech</w:t>
      </w:r>
      <w:r w:rsidRPr="63853B79">
        <w:rPr>
          <w:rFonts w:eastAsiaTheme="minorEastAsia"/>
          <w:b/>
          <w:bCs/>
          <w:color w:val="000000"/>
        </w:rPr>
        <w:t>)</w:t>
      </w:r>
    </w:p>
    <w:p w14:paraId="33EE0DC3" w14:textId="75DEA825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Sensoriamento de campo, rastreabilidade, monitoramento ambiental, irrigação inteligente.</w:t>
      </w:r>
    </w:p>
    <w:p w14:paraId="22127DB8" w14:textId="2F2FC2E6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■  Saúde e Dispositivos Médicos (</w:t>
      </w:r>
      <w:r w:rsidRPr="63853B79">
        <w:rPr>
          <w:rFonts w:eastAsiaTheme="minorEastAsia"/>
          <w:b/>
          <w:bCs/>
          <w:i/>
          <w:iCs/>
          <w:color w:val="000000"/>
        </w:rPr>
        <w:t>HealthTech</w:t>
      </w:r>
      <w:r w:rsidRPr="63853B79">
        <w:rPr>
          <w:rFonts w:eastAsiaTheme="minorEastAsia"/>
          <w:b/>
          <w:bCs/>
          <w:color w:val="000000"/>
        </w:rPr>
        <w:t>)</w:t>
      </w:r>
    </w:p>
    <w:p w14:paraId="4ECDA5B5" w14:textId="40B17D18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Dispositivos de monitoramento, wearables, telemedicina embarcada, diagnóstico por IA.</w:t>
      </w:r>
    </w:p>
    <w:p w14:paraId="6C9B4E2B" w14:textId="681A6B79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■  Energia e Sustentabilidade (</w:t>
      </w:r>
      <w:r w:rsidRPr="63853B79">
        <w:rPr>
          <w:rFonts w:eastAsiaTheme="minorEastAsia"/>
          <w:b/>
          <w:bCs/>
          <w:i/>
          <w:iCs/>
          <w:color w:val="000000"/>
        </w:rPr>
        <w:t>CleanTech</w:t>
      </w:r>
      <w:r w:rsidRPr="63853B79">
        <w:rPr>
          <w:rFonts w:eastAsiaTheme="minorEastAsia"/>
          <w:b/>
          <w:bCs/>
          <w:color w:val="000000"/>
        </w:rPr>
        <w:t>)</w:t>
      </w:r>
    </w:p>
    <w:p w14:paraId="3EA251E5" w14:textId="6D6C32C8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Medição inteligente (</w:t>
      </w:r>
      <w:r w:rsidRPr="63853B79">
        <w:rPr>
          <w:rFonts w:eastAsiaTheme="minorEastAsia"/>
          <w:i/>
          <w:iCs/>
          <w:color w:val="000000"/>
        </w:rPr>
        <w:t>smart meter</w:t>
      </w:r>
      <w:r w:rsidRPr="63853B79">
        <w:rPr>
          <w:rFonts w:eastAsiaTheme="minorEastAsia"/>
          <w:color w:val="000000"/>
        </w:rPr>
        <w:t>), eficiência energética, geração distribuída, redes elétricas inteligentes.</w:t>
      </w:r>
    </w:p>
    <w:p w14:paraId="02F07171" w14:textId="646F476C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■  Mobilidade e Transporte</w:t>
      </w:r>
    </w:p>
    <w:p w14:paraId="64BC39C2" w14:textId="532FAECE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Veículos conectados, monitoramento de frota, ADAS (sistemas avançados de assistência ao motorista), V2X.</w:t>
      </w:r>
    </w:p>
    <w:p w14:paraId="1273357B" w14:textId="7B8207EB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■  Segurança e Defesa</w:t>
      </w:r>
    </w:p>
    <w:p w14:paraId="2A2DC478" w14:textId="24E33DAF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Sistemas de vigilância, sensores de perímetro, comunicação segura, drones industriais.</w:t>
      </w:r>
    </w:p>
    <w:p w14:paraId="217FC2BC" w14:textId="468894CD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■  Varejo, Logística e Cidades Inteligentes</w:t>
      </w:r>
    </w:p>
    <w:p w14:paraId="1B767482" w14:textId="15720C5A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 xml:space="preserve">Rastreamento de ativos, automação de galpões, </w:t>
      </w:r>
      <w:r w:rsidRPr="63853B79">
        <w:rPr>
          <w:rFonts w:eastAsiaTheme="minorEastAsia"/>
          <w:i/>
          <w:iCs/>
          <w:color w:val="000000"/>
        </w:rPr>
        <w:t>smart cities</w:t>
      </w:r>
      <w:r w:rsidRPr="63853B79">
        <w:rPr>
          <w:rFonts w:eastAsiaTheme="minorEastAsia"/>
          <w:color w:val="000000"/>
        </w:rPr>
        <w:t>, iluminação pública inteligente.</w:t>
      </w:r>
    </w:p>
    <w:p w14:paraId="23EA3875" w14:textId="5C327F48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■  Startups e Empresas de Base Tecnológica</w:t>
      </w:r>
    </w:p>
    <w:p w14:paraId="1722EEF0" w14:textId="76919E91" w:rsidR="5B34BABB" w:rsidRDefault="5B34BABB" w:rsidP="00A42EF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Qualquer setor, desde que o produto ou serviço principal envolva hardware ou firmware embarcado.</w:t>
      </w:r>
    </w:p>
    <w:p w14:paraId="4527D5AB" w14:textId="77777777" w:rsidR="003E70CB" w:rsidRPr="003E70CB" w:rsidRDefault="003E70CB" w:rsidP="003E70CB">
      <w:pPr>
        <w:spacing w:before="20" w:after="60"/>
        <w:jc w:val="both"/>
        <w:rPr>
          <w:rFonts w:eastAsiaTheme="minorEastAsia"/>
          <w:b/>
          <w:bCs/>
          <w:color w:val="000000"/>
          <w:highlight w:val="yellow"/>
        </w:rPr>
      </w:pPr>
      <w:commentRangeStart w:id="1"/>
      <w:r w:rsidRPr="003E70CB">
        <w:rPr>
          <w:rFonts w:ascii="Arial" w:eastAsiaTheme="minorEastAsia" w:hAnsi="Arial" w:cs="Arial"/>
          <w:b/>
          <w:bCs/>
          <w:color w:val="000000"/>
          <w:highlight w:val="yellow"/>
        </w:rPr>
        <w:t>▪</w:t>
      </w:r>
      <w:r w:rsidRPr="003E70CB">
        <w:rPr>
          <w:rFonts w:eastAsiaTheme="minorEastAsia"/>
          <w:b/>
          <w:bCs/>
          <w:color w:val="000000"/>
          <w:highlight w:val="yellow"/>
        </w:rPr>
        <w:t xml:space="preserve"> Indústria de Transformação e Manufatura Avançada</w:t>
      </w:r>
    </w:p>
    <w:p w14:paraId="243CE96C" w14:textId="77777777" w:rsidR="003E70CB" w:rsidRPr="003E70CB" w:rsidRDefault="003E70CB" w:rsidP="003E70CB">
      <w:pPr>
        <w:spacing w:before="20" w:after="60"/>
        <w:jc w:val="both"/>
        <w:rPr>
          <w:rFonts w:eastAsiaTheme="minorEastAsia"/>
          <w:color w:val="000000"/>
          <w:highlight w:val="yellow"/>
        </w:rPr>
      </w:pPr>
      <w:r w:rsidRPr="003E70CB">
        <w:rPr>
          <w:rFonts w:eastAsiaTheme="minorEastAsia"/>
          <w:color w:val="000000"/>
          <w:highlight w:val="yellow"/>
        </w:rPr>
        <w:t>Automação de processos, controle de qualidade, robótica, manutenção preditiva, indústria alimentícia, bens de consumo, química, metalmecânica.</w:t>
      </w:r>
    </w:p>
    <w:p w14:paraId="4FD3A814" w14:textId="77777777" w:rsidR="003E70CB" w:rsidRPr="003E70CB" w:rsidRDefault="003E70CB" w:rsidP="003E70CB">
      <w:pPr>
        <w:spacing w:before="20" w:after="60"/>
        <w:jc w:val="both"/>
        <w:rPr>
          <w:rFonts w:eastAsiaTheme="minorEastAsia"/>
          <w:b/>
          <w:bCs/>
          <w:color w:val="000000"/>
          <w:highlight w:val="yellow"/>
        </w:rPr>
      </w:pPr>
      <w:r w:rsidRPr="003E70CB">
        <w:rPr>
          <w:rFonts w:ascii="Arial" w:eastAsiaTheme="minorEastAsia" w:hAnsi="Arial" w:cs="Arial"/>
          <w:b/>
          <w:bCs/>
          <w:color w:val="000000"/>
          <w:highlight w:val="yellow"/>
        </w:rPr>
        <w:t>▪</w:t>
      </w:r>
      <w:r w:rsidRPr="003E70CB">
        <w:rPr>
          <w:rFonts w:eastAsiaTheme="minorEastAsia"/>
          <w:b/>
          <w:bCs/>
          <w:color w:val="000000"/>
          <w:highlight w:val="yellow"/>
        </w:rPr>
        <w:t xml:space="preserve"> Construção Civil e Infraestrutura</w:t>
      </w:r>
    </w:p>
    <w:p w14:paraId="05E3EAED" w14:textId="77777777" w:rsidR="003E70CB" w:rsidRPr="003E70CB" w:rsidRDefault="003E70CB" w:rsidP="003E70CB">
      <w:pPr>
        <w:spacing w:before="20" w:after="60"/>
        <w:jc w:val="both"/>
        <w:rPr>
          <w:rFonts w:eastAsiaTheme="minorEastAsia"/>
          <w:color w:val="000000"/>
        </w:rPr>
      </w:pPr>
      <w:r w:rsidRPr="003E70CB">
        <w:rPr>
          <w:rFonts w:eastAsiaTheme="minorEastAsia"/>
          <w:color w:val="000000"/>
          <w:highlight w:val="yellow"/>
        </w:rPr>
        <w:t>Monitoramento estrutural, sensoriamento de ativos, segurança de obras, automação predial, eficiência energética, cidades conectadas.</w:t>
      </w:r>
      <w:commentRangeEnd w:id="1"/>
      <w:r w:rsidRPr="003E70CB">
        <w:rPr>
          <w:rStyle w:val="CommentReference"/>
          <w:highlight w:val="yellow"/>
        </w:rPr>
        <w:commentReference w:id="1"/>
      </w:r>
    </w:p>
    <w:p w14:paraId="1DE19BA3" w14:textId="77777777" w:rsidR="003E70CB" w:rsidRDefault="003E70CB" w:rsidP="00A42EF9">
      <w:pPr>
        <w:spacing w:before="20" w:after="60"/>
        <w:jc w:val="both"/>
        <w:rPr>
          <w:rFonts w:eastAsiaTheme="minorEastAsia"/>
          <w:color w:val="000000"/>
        </w:rPr>
      </w:pPr>
    </w:p>
    <w:p w14:paraId="69DE44EA" w14:textId="108DB402" w:rsidR="73AC31D9" w:rsidRDefault="73AC31D9" w:rsidP="63853B79">
      <w:pPr>
        <w:rPr>
          <w:rFonts w:eastAsiaTheme="minorEastAsia"/>
          <w:color w:val="000000"/>
        </w:rPr>
      </w:pPr>
    </w:p>
    <w:p w14:paraId="3406A1BB" w14:textId="77777777" w:rsidR="00A42EF9" w:rsidRDefault="00A42EF9" w:rsidP="63853B79">
      <w:pPr>
        <w:spacing w:before="240" w:after="80"/>
        <w:rPr>
          <w:rFonts w:eastAsiaTheme="minorEastAsia"/>
          <w:b/>
          <w:bCs/>
          <w:color w:val="00467F"/>
        </w:rPr>
      </w:pPr>
    </w:p>
    <w:p w14:paraId="62FBD9F8" w14:textId="77777777" w:rsidR="00A42EF9" w:rsidRDefault="00A42EF9" w:rsidP="63853B79">
      <w:pPr>
        <w:spacing w:before="240" w:after="80"/>
        <w:rPr>
          <w:rFonts w:eastAsiaTheme="minorEastAsia"/>
          <w:b/>
          <w:bCs/>
          <w:color w:val="00467F"/>
        </w:rPr>
      </w:pPr>
    </w:p>
    <w:p w14:paraId="77B18FA1" w14:textId="77777777" w:rsidR="00A42EF9" w:rsidRDefault="00A42EF9" w:rsidP="63853B79">
      <w:pPr>
        <w:spacing w:before="240" w:after="80"/>
        <w:rPr>
          <w:rFonts w:eastAsiaTheme="minorEastAsia"/>
          <w:b/>
          <w:bCs/>
          <w:color w:val="00467F"/>
        </w:rPr>
      </w:pPr>
    </w:p>
    <w:p w14:paraId="52866DA7" w14:textId="72E5DF39" w:rsidR="5B34BABB" w:rsidRDefault="5B34BABB" w:rsidP="63853B79">
      <w:pPr>
        <w:spacing w:before="240" w:after="80"/>
        <w:rPr>
          <w:rFonts w:eastAsiaTheme="minorEastAsia"/>
          <w:color w:val="00467F"/>
        </w:rPr>
      </w:pPr>
      <w:r w:rsidRPr="63853B79">
        <w:rPr>
          <w:rFonts w:eastAsiaTheme="minorEastAsia"/>
          <w:b/>
          <w:bCs/>
          <w:color w:val="00467F"/>
        </w:rPr>
        <w:t>3. REQUISITOS OBRIGATÓRIOS</w:t>
      </w:r>
    </w:p>
    <w:p w14:paraId="19FCA1CF" w14:textId="16D2DB1C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A empresa deve atender a TODOS os critérios abaixo para ser habilitada:</w:t>
      </w:r>
    </w:p>
    <w:p w14:paraId="38EE7F54" w14:textId="5A3AC382" w:rsidR="73AC31D9" w:rsidRDefault="73AC31D9" w:rsidP="63853B79">
      <w:pPr>
        <w:rPr>
          <w:rFonts w:eastAsiaTheme="minorEastAsia"/>
          <w:color w:val="000000"/>
        </w:rPr>
      </w:pP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3400"/>
        <w:gridCol w:w="5088"/>
      </w:tblGrid>
      <w:tr w:rsidR="73AC31D9" w14:paraId="5BD08740" w14:textId="77777777" w:rsidTr="63853B79">
        <w:trPr>
          <w:trHeight w:val="300"/>
        </w:trPr>
        <w:tc>
          <w:tcPr>
            <w:tcW w:w="3735" w:type="dxa"/>
            <w:shd w:val="clear" w:color="auto" w:fill="00467F"/>
            <w:tcMar>
              <w:left w:w="105" w:type="dxa"/>
              <w:right w:w="105" w:type="dxa"/>
            </w:tcMar>
          </w:tcPr>
          <w:p w14:paraId="322D7245" w14:textId="3118408A" w:rsidR="73AC31D9" w:rsidRDefault="73AC31D9" w:rsidP="63853B79">
            <w:pPr>
              <w:rPr>
                <w:rFonts w:eastAsiaTheme="minorEastAsia"/>
                <w:color w:val="FFFFFF"/>
              </w:rPr>
            </w:pPr>
            <w:r w:rsidRPr="63853B79">
              <w:rPr>
                <w:rFonts w:eastAsiaTheme="minorEastAsia"/>
                <w:b/>
                <w:bCs/>
                <w:color w:val="FFFFFF"/>
              </w:rPr>
              <w:t>Critério</w:t>
            </w:r>
          </w:p>
        </w:tc>
        <w:tc>
          <w:tcPr>
            <w:tcW w:w="5535" w:type="dxa"/>
            <w:shd w:val="clear" w:color="auto" w:fill="00467F"/>
            <w:tcMar>
              <w:left w:w="105" w:type="dxa"/>
              <w:right w:w="105" w:type="dxa"/>
            </w:tcMar>
          </w:tcPr>
          <w:p w14:paraId="6A6E0AD6" w14:textId="66B6069B" w:rsidR="73AC31D9" w:rsidRDefault="73AC31D9" w:rsidP="63853B79">
            <w:pPr>
              <w:rPr>
                <w:rFonts w:eastAsiaTheme="minorEastAsia"/>
                <w:color w:val="FFFFFF"/>
              </w:rPr>
            </w:pPr>
            <w:r w:rsidRPr="63853B79">
              <w:rPr>
                <w:rFonts w:eastAsiaTheme="minorEastAsia"/>
                <w:b/>
                <w:bCs/>
                <w:color w:val="FFFFFF"/>
              </w:rPr>
              <w:t>Descrição</w:t>
            </w:r>
          </w:p>
        </w:tc>
      </w:tr>
      <w:tr w:rsidR="73AC31D9" w14:paraId="398CE48F" w14:textId="77777777" w:rsidTr="63853B79">
        <w:trPr>
          <w:trHeight w:val="300"/>
        </w:trPr>
        <w:tc>
          <w:tcPr>
            <w:tcW w:w="3735" w:type="dxa"/>
            <w:tcMar>
              <w:left w:w="105" w:type="dxa"/>
              <w:right w:w="105" w:type="dxa"/>
            </w:tcMar>
          </w:tcPr>
          <w:p w14:paraId="6619CA56" w14:textId="53438A0E" w:rsidR="73AC31D9" w:rsidRDefault="73AC31D9" w:rsidP="63853B79">
            <w:pPr>
              <w:spacing w:before="60" w:after="60"/>
              <w:rPr>
                <w:rFonts w:eastAsiaTheme="minorEastAsia"/>
              </w:rPr>
            </w:pPr>
            <w:r w:rsidRPr="63853B79">
              <w:rPr>
                <w:rFonts w:eastAsiaTheme="minorEastAsia"/>
                <w:b/>
                <w:bCs/>
              </w:rPr>
              <w:t>Regularidade fiscal</w:t>
            </w:r>
          </w:p>
        </w:tc>
        <w:tc>
          <w:tcPr>
            <w:tcW w:w="5535" w:type="dxa"/>
            <w:tcMar>
              <w:left w:w="105" w:type="dxa"/>
              <w:right w:w="105" w:type="dxa"/>
            </w:tcMar>
          </w:tcPr>
          <w:p w14:paraId="249A62D2" w14:textId="234FCB27" w:rsidR="73AC31D9" w:rsidRDefault="73AC31D9" w:rsidP="00BD095B">
            <w:pPr>
              <w:spacing w:before="60" w:after="60"/>
              <w:jc w:val="both"/>
              <w:rPr>
                <w:rFonts w:eastAsiaTheme="minorEastAsia"/>
              </w:rPr>
            </w:pPr>
            <w:r w:rsidRPr="63853B79">
              <w:rPr>
                <w:rFonts w:eastAsiaTheme="minorEastAsia"/>
              </w:rPr>
              <w:t>CNPJ ativo, certidões negativas de débitos federais, estaduais e municipais em dia.</w:t>
            </w:r>
          </w:p>
        </w:tc>
      </w:tr>
      <w:tr w:rsidR="73AC31D9" w14:paraId="3954C237" w14:textId="77777777" w:rsidTr="63853B79">
        <w:trPr>
          <w:trHeight w:val="300"/>
        </w:trPr>
        <w:tc>
          <w:tcPr>
            <w:tcW w:w="3735" w:type="dxa"/>
            <w:tcMar>
              <w:left w:w="105" w:type="dxa"/>
              <w:right w:w="105" w:type="dxa"/>
            </w:tcMar>
          </w:tcPr>
          <w:p w14:paraId="2B118875" w14:textId="77B20AEE" w:rsidR="73AC31D9" w:rsidRDefault="73AC31D9" w:rsidP="63853B79">
            <w:pPr>
              <w:spacing w:before="60" w:after="60"/>
              <w:rPr>
                <w:rFonts w:eastAsiaTheme="minorEastAsia"/>
              </w:rPr>
            </w:pPr>
            <w:r w:rsidRPr="63853B79">
              <w:rPr>
                <w:rFonts w:eastAsiaTheme="minorEastAsia"/>
                <w:b/>
                <w:bCs/>
              </w:rPr>
              <w:t>Porte mínimo</w:t>
            </w:r>
          </w:p>
        </w:tc>
        <w:tc>
          <w:tcPr>
            <w:tcW w:w="5535" w:type="dxa"/>
            <w:tcMar>
              <w:left w:w="105" w:type="dxa"/>
              <w:right w:w="105" w:type="dxa"/>
            </w:tcMar>
          </w:tcPr>
          <w:p w14:paraId="0AFE0683" w14:textId="5143CDC9" w:rsidR="73AC31D9" w:rsidRDefault="73AC31D9" w:rsidP="00BD095B">
            <w:pPr>
              <w:spacing w:before="60" w:after="60"/>
              <w:jc w:val="both"/>
              <w:rPr>
                <w:rFonts w:eastAsiaTheme="minorEastAsia"/>
              </w:rPr>
            </w:pPr>
            <w:r w:rsidRPr="63853B79">
              <w:rPr>
                <w:rFonts w:eastAsiaTheme="minorEastAsia"/>
              </w:rPr>
              <w:t>Microempresa (MEI não habilitado), Empresa de Pequeno Porte, Médio ou Grande porte com CNPJ há ao menos 12 meses.</w:t>
            </w:r>
          </w:p>
        </w:tc>
      </w:tr>
      <w:tr w:rsidR="73AC31D9" w14:paraId="248659A6" w14:textId="77777777" w:rsidTr="63853B79">
        <w:trPr>
          <w:trHeight w:val="300"/>
        </w:trPr>
        <w:tc>
          <w:tcPr>
            <w:tcW w:w="3735" w:type="dxa"/>
            <w:tcMar>
              <w:left w:w="105" w:type="dxa"/>
              <w:right w:w="105" w:type="dxa"/>
            </w:tcMar>
          </w:tcPr>
          <w:p w14:paraId="0DE26F1C" w14:textId="09B23920" w:rsidR="73AC31D9" w:rsidRDefault="73AC31D9" w:rsidP="63853B79">
            <w:pPr>
              <w:spacing w:before="60" w:after="60"/>
              <w:rPr>
                <w:rFonts w:eastAsiaTheme="minorEastAsia"/>
              </w:rPr>
            </w:pPr>
            <w:r w:rsidRPr="63853B79">
              <w:rPr>
                <w:rFonts w:eastAsiaTheme="minorEastAsia"/>
                <w:b/>
                <w:bCs/>
              </w:rPr>
              <w:t>Atuação tecnológica</w:t>
            </w:r>
          </w:p>
        </w:tc>
        <w:tc>
          <w:tcPr>
            <w:tcW w:w="5535" w:type="dxa"/>
            <w:tcMar>
              <w:left w:w="105" w:type="dxa"/>
              <w:right w:w="105" w:type="dxa"/>
            </w:tcMar>
          </w:tcPr>
          <w:p w14:paraId="4B8FFD8E" w14:textId="0355D8D1" w:rsidR="73AC31D9" w:rsidRDefault="73AC31D9" w:rsidP="00BD095B">
            <w:pPr>
              <w:spacing w:before="60" w:after="60"/>
              <w:jc w:val="both"/>
              <w:rPr>
                <w:rFonts w:eastAsiaTheme="minorEastAsia"/>
              </w:rPr>
            </w:pPr>
            <w:r w:rsidRPr="63853B79">
              <w:rPr>
                <w:rFonts w:eastAsiaTheme="minorEastAsia"/>
              </w:rPr>
              <w:t>Comprovação de projetos ou produtos ativos nas áreas de sistemas embarcados, IoT, IA ou automação nos últimos 3 anos (portfólio, contratos ou declaração).</w:t>
            </w:r>
          </w:p>
        </w:tc>
      </w:tr>
      <w:tr w:rsidR="73AC31D9" w14:paraId="3BA7C4A9" w14:textId="77777777" w:rsidTr="63853B79">
        <w:trPr>
          <w:trHeight w:val="300"/>
        </w:trPr>
        <w:tc>
          <w:tcPr>
            <w:tcW w:w="3735" w:type="dxa"/>
            <w:tcMar>
              <w:left w:w="105" w:type="dxa"/>
              <w:right w:w="105" w:type="dxa"/>
            </w:tcMar>
          </w:tcPr>
          <w:p w14:paraId="2C89EC63" w14:textId="640463E3" w:rsidR="73AC31D9" w:rsidRDefault="73AC31D9" w:rsidP="63853B79">
            <w:pPr>
              <w:spacing w:before="60" w:after="60"/>
              <w:rPr>
                <w:rFonts w:eastAsiaTheme="minorEastAsia"/>
              </w:rPr>
            </w:pPr>
            <w:r w:rsidRPr="63853B79">
              <w:rPr>
                <w:rFonts w:eastAsiaTheme="minorEastAsia"/>
                <w:b/>
                <w:bCs/>
              </w:rPr>
              <w:t>Mentor designado</w:t>
            </w:r>
          </w:p>
        </w:tc>
        <w:tc>
          <w:tcPr>
            <w:tcW w:w="5535" w:type="dxa"/>
            <w:tcMar>
              <w:left w:w="105" w:type="dxa"/>
              <w:right w:w="105" w:type="dxa"/>
            </w:tcMar>
          </w:tcPr>
          <w:p w14:paraId="4650BCD0" w14:textId="3BA4CC66" w:rsidR="73AC31D9" w:rsidRDefault="73AC31D9" w:rsidP="00BD095B">
            <w:pPr>
              <w:spacing w:before="60" w:after="60"/>
              <w:jc w:val="both"/>
              <w:rPr>
                <w:rFonts w:eastAsiaTheme="minorEastAsia"/>
              </w:rPr>
            </w:pPr>
            <w:r w:rsidRPr="63853B79">
              <w:rPr>
                <w:rFonts w:eastAsiaTheme="minorEastAsia"/>
              </w:rPr>
              <w:t>Ao menos 1 profissional com graduação em área técnica e mínimo 3 anos de experiência em desenvolvimento de hardware/firmware/software embarcado, disponível para encontros semanais ou quinzenais com o residente.</w:t>
            </w:r>
          </w:p>
        </w:tc>
      </w:tr>
      <w:tr w:rsidR="73AC31D9" w14:paraId="49C23F8A" w14:textId="77777777" w:rsidTr="63853B79">
        <w:trPr>
          <w:trHeight w:val="300"/>
        </w:trPr>
        <w:tc>
          <w:tcPr>
            <w:tcW w:w="3735" w:type="dxa"/>
            <w:tcMar>
              <w:left w:w="105" w:type="dxa"/>
              <w:right w:w="105" w:type="dxa"/>
            </w:tcMar>
          </w:tcPr>
          <w:p w14:paraId="076DD3E7" w14:textId="08260899" w:rsidR="73AC31D9" w:rsidRDefault="73AC31D9" w:rsidP="63853B79">
            <w:pPr>
              <w:spacing w:before="60" w:after="60"/>
              <w:rPr>
                <w:rFonts w:eastAsiaTheme="minorEastAsia"/>
              </w:rPr>
            </w:pPr>
            <w:r w:rsidRPr="63853B79">
              <w:rPr>
                <w:rFonts w:eastAsiaTheme="minorEastAsia"/>
                <w:b/>
                <w:bCs/>
              </w:rPr>
              <w:t>Projeto disponível</w:t>
            </w:r>
          </w:p>
        </w:tc>
        <w:tc>
          <w:tcPr>
            <w:tcW w:w="5535" w:type="dxa"/>
            <w:tcMar>
              <w:left w:w="105" w:type="dxa"/>
              <w:right w:w="105" w:type="dxa"/>
            </w:tcMar>
          </w:tcPr>
          <w:p w14:paraId="7344BC2B" w14:textId="6D006178" w:rsidR="73AC31D9" w:rsidRDefault="73AC31D9" w:rsidP="00BD095B">
            <w:pPr>
              <w:spacing w:before="60" w:after="60"/>
              <w:jc w:val="both"/>
              <w:rPr>
                <w:rFonts w:eastAsiaTheme="minorEastAsia"/>
              </w:rPr>
            </w:pPr>
            <w:r w:rsidRPr="63853B79">
              <w:rPr>
                <w:rFonts w:eastAsiaTheme="minorEastAsia"/>
              </w:rPr>
              <w:t>Proposta de projeto com escopo definido, executável em até 3 meses, com entregáveis claros e relevantes para o negócio da empresa.</w:t>
            </w:r>
          </w:p>
        </w:tc>
      </w:tr>
      <w:tr w:rsidR="73AC31D9" w14:paraId="4DA5DD81" w14:textId="77777777" w:rsidTr="63853B79">
        <w:trPr>
          <w:trHeight w:val="300"/>
        </w:trPr>
        <w:tc>
          <w:tcPr>
            <w:tcW w:w="3735" w:type="dxa"/>
            <w:tcMar>
              <w:left w:w="105" w:type="dxa"/>
              <w:right w:w="105" w:type="dxa"/>
            </w:tcMar>
          </w:tcPr>
          <w:p w14:paraId="03DB7AC2" w14:textId="55601B5A" w:rsidR="73AC31D9" w:rsidRDefault="73AC31D9" w:rsidP="63853B79">
            <w:pPr>
              <w:spacing w:before="60" w:after="60"/>
              <w:rPr>
                <w:rFonts w:eastAsiaTheme="minorEastAsia"/>
              </w:rPr>
            </w:pPr>
            <w:r w:rsidRPr="63853B79">
              <w:rPr>
                <w:rFonts w:eastAsiaTheme="minorEastAsia"/>
                <w:b/>
                <w:bCs/>
              </w:rPr>
              <w:t>Infraestrutura</w:t>
            </w:r>
          </w:p>
        </w:tc>
        <w:tc>
          <w:tcPr>
            <w:tcW w:w="5535" w:type="dxa"/>
            <w:tcMar>
              <w:left w:w="105" w:type="dxa"/>
              <w:right w:w="105" w:type="dxa"/>
            </w:tcMar>
          </w:tcPr>
          <w:p w14:paraId="352B8A55" w14:textId="23039333" w:rsidR="73AC31D9" w:rsidRDefault="73AC31D9" w:rsidP="00BD095B">
            <w:pPr>
              <w:spacing w:before="60" w:after="60"/>
              <w:jc w:val="both"/>
              <w:rPr>
                <w:rFonts w:eastAsiaTheme="minorEastAsia"/>
              </w:rPr>
            </w:pPr>
            <w:r w:rsidRPr="63853B79">
              <w:rPr>
                <w:rFonts w:eastAsiaTheme="minorEastAsia"/>
              </w:rPr>
              <w:t>Espaço físico OU estrutura remota adequada conforme item 4 deste Anexo.</w:t>
            </w:r>
          </w:p>
        </w:tc>
      </w:tr>
      <w:tr w:rsidR="73AC31D9" w14:paraId="24750877" w14:textId="77777777" w:rsidTr="63853B79">
        <w:trPr>
          <w:trHeight w:val="300"/>
        </w:trPr>
        <w:tc>
          <w:tcPr>
            <w:tcW w:w="3735" w:type="dxa"/>
            <w:tcMar>
              <w:left w:w="105" w:type="dxa"/>
              <w:right w:w="105" w:type="dxa"/>
            </w:tcMar>
          </w:tcPr>
          <w:p w14:paraId="1222025C" w14:textId="06C45B87" w:rsidR="73AC31D9" w:rsidRDefault="73AC31D9" w:rsidP="63853B79">
            <w:pPr>
              <w:spacing w:before="60" w:after="60"/>
              <w:rPr>
                <w:rFonts w:eastAsiaTheme="minorEastAsia"/>
              </w:rPr>
            </w:pPr>
            <w:r w:rsidRPr="63853B79">
              <w:rPr>
                <w:rFonts w:eastAsiaTheme="minorEastAsia"/>
                <w:b/>
                <w:bCs/>
              </w:rPr>
              <w:t>Localização</w:t>
            </w:r>
          </w:p>
        </w:tc>
        <w:tc>
          <w:tcPr>
            <w:tcW w:w="5535" w:type="dxa"/>
            <w:tcMar>
              <w:left w:w="105" w:type="dxa"/>
              <w:right w:w="105" w:type="dxa"/>
            </w:tcMar>
          </w:tcPr>
          <w:p w14:paraId="080663A7" w14:textId="6CF4F224" w:rsidR="73AC31D9" w:rsidRDefault="73AC31D9" w:rsidP="00BD095B">
            <w:pPr>
              <w:spacing w:before="60" w:after="60"/>
              <w:jc w:val="both"/>
              <w:rPr>
                <w:rFonts w:eastAsiaTheme="minorEastAsia"/>
              </w:rPr>
            </w:pPr>
            <w:commentRangeStart w:id="2"/>
            <w:r w:rsidRPr="63853B79">
              <w:rPr>
                <w:rFonts w:eastAsiaTheme="minorEastAsia"/>
              </w:rPr>
              <w:t>Empresa sediada ou com filial/escritório operacional na macrorregião do ciclo vigente, ou com capacidade de receber residentes remotamente com suporte tecnológico comprovado.</w:t>
            </w:r>
            <w:commentRangeEnd w:id="2"/>
            <w:r w:rsidR="001D6307">
              <w:rPr>
                <w:rStyle w:val="CommentReference"/>
              </w:rPr>
              <w:commentReference w:id="2"/>
            </w:r>
            <w:r w:rsidR="00B33431" w:rsidRPr="00B33431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="00B33431" w:rsidRPr="00B33431">
              <w:rPr>
                <w:rFonts w:eastAsiaTheme="minorEastAsia"/>
                <w:highlight w:val="yellow"/>
              </w:rPr>
              <w:t xml:space="preserve">Empresa sediada ou com filial/escritório operacional na macrorregião do ciclo vigente </w:t>
            </w:r>
            <w:r w:rsidR="00B33431" w:rsidRPr="00B33431">
              <w:rPr>
                <w:rFonts w:eastAsiaTheme="minorEastAsia"/>
                <w:b/>
                <w:bCs/>
                <w:highlight w:val="yellow"/>
              </w:rPr>
              <w:t>ou</w:t>
            </w:r>
            <w:r w:rsidR="00B33431" w:rsidRPr="00B33431">
              <w:rPr>
                <w:rFonts w:eastAsiaTheme="minorEastAsia"/>
                <w:highlight w:val="yellow"/>
              </w:rPr>
              <w:t>, no caso de residência remota, empresa com operação ativa no território nacional e capacidade técnica comprovada para execução e acompanhamento remoto do projeto</w:t>
            </w:r>
          </w:p>
        </w:tc>
      </w:tr>
      <w:tr w:rsidR="73AC31D9" w14:paraId="5670590B" w14:textId="77777777" w:rsidTr="63853B79">
        <w:trPr>
          <w:trHeight w:val="300"/>
        </w:trPr>
        <w:tc>
          <w:tcPr>
            <w:tcW w:w="3735" w:type="dxa"/>
            <w:tcMar>
              <w:left w:w="105" w:type="dxa"/>
              <w:right w:w="105" w:type="dxa"/>
            </w:tcMar>
          </w:tcPr>
          <w:p w14:paraId="38C6E71D" w14:textId="6F0014E2" w:rsidR="73AC31D9" w:rsidRDefault="73AC31D9" w:rsidP="63853B79">
            <w:pPr>
              <w:spacing w:before="60" w:after="60"/>
              <w:rPr>
                <w:rFonts w:eastAsiaTheme="minorEastAsia"/>
              </w:rPr>
            </w:pPr>
            <w:r w:rsidRPr="63853B79">
              <w:rPr>
                <w:rFonts w:eastAsiaTheme="minorEastAsia"/>
                <w:b/>
                <w:bCs/>
              </w:rPr>
              <w:t>Termo de Parceria</w:t>
            </w:r>
          </w:p>
        </w:tc>
        <w:tc>
          <w:tcPr>
            <w:tcW w:w="5535" w:type="dxa"/>
            <w:tcMar>
              <w:left w:w="105" w:type="dxa"/>
              <w:right w:w="105" w:type="dxa"/>
            </w:tcMar>
          </w:tcPr>
          <w:p w14:paraId="78CC6845" w14:textId="42153BD5" w:rsidR="73AC31D9" w:rsidRDefault="73AC31D9" w:rsidP="00BD095B">
            <w:pPr>
              <w:spacing w:before="60" w:after="60"/>
              <w:jc w:val="both"/>
              <w:rPr>
                <w:rFonts w:eastAsiaTheme="minorEastAsia"/>
              </w:rPr>
            </w:pPr>
            <w:r w:rsidRPr="63853B79">
              <w:rPr>
                <w:rFonts w:eastAsiaTheme="minorEastAsia"/>
              </w:rPr>
              <w:t>Assinatura do Anexo IV (Termo de Parceria Empresa Residente) antes do início da residência.</w:t>
            </w:r>
          </w:p>
        </w:tc>
      </w:tr>
    </w:tbl>
    <w:p w14:paraId="0D2A0D1B" w14:textId="31B8624C" w:rsidR="73AC31D9" w:rsidRDefault="73AC31D9" w:rsidP="63853B79">
      <w:pPr>
        <w:rPr>
          <w:rFonts w:eastAsiaTheme="minorEastAsia"/>
          <w:color w:val="000000"/>
        </w:rPr>
      </w:pPr>
    </w:p>
    <w:p w14:paraId="7242155B" w14:textId="0F75B752" w:rsidR="5B34BABB" w:rsidRDefault="5B34BABB" w:rsidP="63853B79">
      <w:pPr>
        <w:spacing w:before="240" w:after="80"/>
        <w:rPr>
          <w:rFonts w:eastAsiaTheme="minorEastAsia"/>
          <w:color w:val="00467F"/>
        </w:rPr>
      </w:pPr>
      <w:r w:rsidRPr="63853B79">
        <w:rPr>
          <w:rFonts w:eastAsiaTheme="minorEastAsia"/>
          <w:b/>
          <w:bCs/>
          <w:color w:val="00467F"/>
        </w:rPr>
        <w:t>4. REQUISITOS DE INFRAESTRUTURA</w:t>
      </w:r>
    </w:p>
    <w:p w14:paraId="29BEC3CA" w14:textId="4BB6285B" w:rsidR="5B34BABB" w:rsidRDefault="5B34BABB" w:rsidP="0042010F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 xml:space="preserve">A infraestrutura mínima exigida varia conforme a modalidade de </w:t>
      </w:r>
      <w:commentRangeStart w:id="3"/>
      <w:r w:rsidRPr="63853B79">
        <w:rPr>
          <w:rFonts w:eastAsiaTheme="minorEastAsia"/>
          <w:color w:val="000000"/>
        </w:rPr>
        <w:t>residência</w:t>
      </w:r>
      <w:commentRangeEnd w:id="3"/>
      <w:r w:rsidR="007F1BAE">
        <w:rPr>
          <w:rStyle w:val="CommentReference"/>
        </w:rPr>
        <w:commentReference w:id="3"/>
      </w:r>
      <w:r w:rsidRPr="63853B79">
        <w:rPr>
          <w:rFonts w:eastAsiaTheme="minorEastAsia"/>
          <w:color w:val="000000"/>
        </w:rPr>
        <w:t>:</w:t>
      </w:r>
    </w:p>
    <w:p w14:paraId="21EE42B3" w14:textId="2A18881C" w:rsidR="00612320" w:rsidRDefault="00612320" w:rsidP="0042010F">
      <w:pPr>
        <w:spacing w:before="20" w:after="60"/>
        <w:jc w:val="both"/>
        <w:rPr>
          <w:rFonts w:eastAsiaTheme="minorEastAsia"/>
          <w:color w:val="000000"/>
        </w:rPr>
      </w:pPr>
      <w:r w:rsidRPr="00612320">
        <w:rPr>
          <w:rFonts w:eastAsiaTheme="minorEastAsia"/>
          <w:color w:val="000000"/>
          <w:highlight w:val="yellow"/>
        </w:rPr>
        <w:t>A adequação da infraestrutura será avaliada pelo FIT com base na compatibilidade entre recursos disponíveis, escopo do projeto proposto e modalidade de residência escolhida.</w:t>
      </w:r>
    </w:p>
    <w:p w14:paraId="485DE595" w14:textId="19039430" w:rsidR="5B34BABB" w:rsidRDefault="5B34BABB" w:rsidP="0042010F">
      <w:pPr>
        <w:spacing w:before="20" w:after="60"/>
        <w:jc w:val="both"/>
        <w:rPr>
          <w:rFonts w:eastAsiaTheme="minorEastAsia"/>
          <w:color w:val="000000"/>
        </w:rPr>
      </w:pPr>
      <w:proofErr w:type="gramStart"/>
      <w:r w:rsidRPr="63853B79">
        <w:rPr>
          <w:rFonts w:eastAsiaTheme="minorEastAsia"/>
          <w:b/>
          <w:bCs/>
          <w:color w:val="000000"/>
        </w:rPr>
        <w:lastRenderedPageBreak/>
        <w:t>4.1  Modalidade</w:t>
      </w:r>
      <w:proofErr w:type="gramEnd"/>
      <w:r w:rsidRPr="63853B79">
        <w:rPr>
          <w:rFonts w:eastAsiaTheme="minorEastAsia"/>
          <w:b/>
          <w:bCs/>
          <w:color w:val="000000"/>
        </w:rPr>
        <w:t xml:space="preserve"> Presencial</w:t>
      </w:r>
    </w:p>
    <w:p w14:paraId="5F3AB567" w14:textId="14C331F4" w:rsidR="5B34BABB" w:rsidRDefault="5B34BABB" w:rsidP="0042010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Espaço dedicado de trabalho (mínimo 6 m² por residente, com mesa, cadeira e iluminação adequada);</w:t>
      </w:r>
    </w:p>
    <w:p w14:paraId="4DB235FB" w14:textId="6C316A01" w:rsidR="5B34BABB" w:rsidRDefault="5B34BABB" w:rsidP="0042010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Computador ou laptop de trabalho com as especificações mínimas do projeto (fornecido pela empresa);</w:t>
      </w:r>
    </w:p>
    <w:p w14:paraId="140C95D4" w14:textId="44029F8F" w:rsidR="5B34BABB" w:rsidRDefault="5B34BABB" w:rsidP="0042010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Acesso à internet banda larga (mínimo 25 Mbps simétrico);</w:t>
      </w:r>
    </w:p>
    <w:p w14:paraId="68AF4555" w14:textId="6EB55DD6" w:rsidR="5B34BABB" w:rsidRDefault="5B34BABB" w:rsidP="0042010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Acesso a equipamentos e ferramentas específicas do projeto (kits de desenvolvimento, osciloscópio, etc.);</w:t>
      </w:r>
    </w:p>
    <w:p w14:paraId="72A57EEB" w14:textId="7762B7C8" w:rsidR="5B34BABB" w:rsidRDefault="5B34BABB" w:rsidP="0042010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Cumprimento das normas de segurança ocupacional (NR-10, NR-35 ou equivalentes, conforme aplicável).</w:t>
      </w:r>
    </w:p>
    <w:p w14:paraId="07A4B141" w14:textId="3BB5FC7A" w:rsidR="5B34BABB" w:rsidRDefault="5B34BABB" w:rsidP="0042010F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4.2  Modalidade Remota ou Híbrida</w:t>
      </w:r>
    </w:p>
    <w:p w14:paraId="10D57276" w14:textId="2B0D7D0E" w:rsidR="00C533D2" w:rsidRPr="00C533D2" w:rsidRDefault="5B34BABB" w:rsidP="00C533D2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commentRangeStart w:id="4"/>
      <w:r w:rsidRPr="63853B79">
        <w:rPr>
          <w:rFonts w:eastAsiaTheme="minorEastAsia"/>
          <w:color w:val="000000"/>
        </w:rPr>
        <w:t xml:space="preserve">Acesso a repositório de código e ferramentas de colaboração (GitHub, </w:t>
      </w:r>
      <w:proofErr w:type="spellStart"/>
      <w:r w:rsidRPr="63853B79">
        <w:rPr>
          <w:rFonts w:eastAsiaTheme="minorEastAsia"/>
          <w:color w:val="000000"/>
        </w:rPr>
        <w:t>GitLab</w:t>
      </w:r>
      <w:proofErr w:type="spellEnd"/>
      <w:r w:rsidRPr="63853B79">
        <w:rPr>
          <w:rFonts w:eastAsiaTheme="minorEastAsia"/>
          <w:color w:val="000000"/>
        </w:rPr>
        <w:t xml:space="preserve"> ou equivalente);</w:t>
      </w:r>
      <w:r w:rsidR="00C533D2">
        <w:rPr>
          <w:rFonts w:eastAsiaTheme="minorEastAsia"/>
          <w:color w:val="000000"/>
        </w:rPr>
        <w:t xml:space="preserve"> </w:t>
      </w:r>
      <w:commentRangeEnd w:id="4"/>
      <w:r w:rsidR="0006044A">
        <w:rPr>
          <w:rStyle w:val="CommentReference"/>
        </w:rPr>
        <w:commentReference w:id="4"/>
      </w:r>
      <w:r w:rsidR="00C533D2" w:rsidRPr="00CA5CD9">
        <w:rPr>
          <w:rFonts w:eastAsiaTheme="minorEastAsia"/>
          <w:color w:val="000000"/>
          <w:highlight w:val="yellow"/>
        </w:rPr>
        <w:t xml:space="preserve">Um ambiente para </w:t>
      </w:r>
      <w:r w:rsidR="00C533D2" w:rsidRPr="00CA5CD9">
        <w:rPr>
          <w:rFonts w:eastAsiaTheme="minorEastAsia"/>
          <w:b/>
          <w:bCs/>
          <w:color w:val="000000"/>
          <w:highlight w:val="yellow"/>
        </w:rPr>
        <w:t>compartilhamento de documentos, materiais e, quando necessário, códigos do projeto</w:t>
      </w:r>
      <w:r w:rsidR="00C533D2" w:rsidRPr="00CA5CD9">
        <w:rPr>
          <w:rFonts w:eastAsiaTheme="minorEastAsia"/>
          <w:color w:val="000000"/>
          <w:highlight w:val="yellow"/>
        </w:rPr>
        <w:t xml:space="preserve"> (ex.: ferramentas de nuvem ou plataformas colaborativas</w:t>
      </w:r>
      <w:r w:rsidR="00CA5CD9" w:rsidRPr="00CA5CD9">
        <w:rPr>
          <w:rFonts w:eastAsiaTheme="minorEastAsia"/>
          <w:color w:val="000000"/>
          <w:highlight w:val="yellow"/>
        </w:rPr>
        <w:t xml:space="preserve">, </w:t>
      </w:r>
      <w:r w:rsidR="00CA5CD9" w:rsidRPr="00CA5CD9">
        <w:rPr>
          <w:rFonts w:eastAsiaTheme="minorEastAsia"/>
          <w:color w:val="000000"/>
          <w:highlight w:val="yellow"/>
        </w:rPr>
        <w:t xml:space="preserve">(GitHub, </w:t>
      </w:r>
      <w:proofErr w:type="spellStart"/>
      <w:r w:rsidR="00CA5CD9" w:rsidRPr="00CA5CD9">
        <w:rPr>
          <w:rFonts w:eastAsiaTheme="minorEastAsia"/>
          <w:color w:val="000000"/>
          <w:highlight w:val="yellow"/>
        </w:rPr>
        <w:t>GitLab</w:t>
      </w:r>
      <w:proofErr w:type="spellEnd"/>
      <w:r w:rsidR="00CA5CD9" w:rsidRPr="00CA5CD9">
        <w:rPr>
          <w:rFonts w:eastAsiaTheme="minorEastAsia"/>
          <w:color w:val="000000"/>
          <w:highlight w:val="yellow"/>
        </w:rPr>
        <w:t xml:space="preserve"> ou equivalente)</w:t>
      </w:r>
    </w:p>
    <w:p w14:paraId="24A5B43F" w14:textId="01B71E2E" w:rsidR="5B34BABB" w:rsidRPr="004608D5" w:rsidRDefault="5B34BABB" w:rsidP="00A27984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  <w:highlight w:val="yellow"/>
        </w:rPr>
      </w:pPr>
      <w:commentRangeStart w:id="5"/>
      <w:r w:rsidRPr="004608D5">
        <w:rPr>
          <w:rFonts w:eastAsiaTheme="minorEastAsia"/>
          <w:color w:val="000000"/>
        </w:rPr>
        <w:t>Licença de software necessário para o projeto</w:t>
      </w:r>
      <w:r w:rsidR="0015683A" w:rsidRPr="004608D5">
        <w:rPr>
          <w:rFonts w:eastAsiaTheme="minorEastAsia"/>
          <w:color w:val="000000"/>
        </w:rPr>
        <w:t xml:space="preserve">: </w:t>
      </w:r>
      <w:commentRangeEnd w:id="5"/>
      <w:r w:rsidR="0015683A">
        <w:rPr>
          <w:rStyle w:val="CommentReference"/>
        </w:rPr>
        <w:commentReference w:id="5"/>
      </w:r>
      <w:r w:rsidR="0015683A" w:rsidRPr="004608D5">
        <w:rPr>
          <w:rFonts w:eastAsiaTheme="minorEastAsia"/>
          <w:color w:val="000000"/>
          <w:highlight w:val="yellow"/>
        </w:rPr>
        <w:t xml:space="preserve">As </w:t>
      </w:r>
      <w:r w:rsidR="0015683A" w:rsidRPr="004608D5">
        <w:rPr>
          <w:rFonts w:eastAsiaTheme="minorEastAsia"/>
          <w:b/>
          <w:bCs/>
          <w:color w:val="000000"/>
          <w:highlight w:val="yellow"/>
        </w:rPr>
        <w:t>ferramentas básicas de trabalho</w:t>
      </w:r>
      <w:r w:rsidR="0015683A" w:rsidRPr="004608D5">
        <w:rPr>
          <w:rFonts w:eastAsiaTheme="minorEastAsia"/>
          <w:color w:val="000000"/>
          <w:highlight w:val="yellow"/>
        </w:rPr>
        <w:t xml:space="preserve"> necessárias ao desenvolvimento do projeto (softwares, plataformas ou sistemas utilizados pela empresa</w:t>
      </w:r>
      <w:r w:rsidR="004608D5" w:rsidRPr="004608D5">
        <w:rPr>
          <w:rFonts w:eastAsiaTheme="minorEastAsia"/>
          <w:color w:val="000000"/>
          <w:highlight w:val="yellow"/>
        </w:rPr>
        <w:t>, tais como</w:t>
      </w:r>
      <w:r w:rsidRPr="004608D5">
        <w:rPr>
          <w:rFonts w:eastAsiaTheme="minorEastAsia"/>
          <w:color w:val="000000"/>
          <w:highlight w:val="yellow"/>
        </w:rPr>
        <w:t xml:space="preserve"> (IDE, ferramentas EDA, </w:t>
      </w:r>
      <w:proofErr w:type="gramStart"/>
      <w:r w:rsidRPr="004608D5">
        <w:rPr>
          <w:rFonts w:eastAsiaTheme="minorEastAsia"/>
          <w:color w:val="000000"/>
          <w:highlight w:val="yellow"/>
        </w:rPr>
        <w:t>simuladores, etc.</w:t>
      </w:r>
      <w:proofErr w:type="gramEnd"/>
      <w:r w:rsidRPr="004608D5">
        <w:rPr>
          <w:rFonts w:eastAsiaTheme="minorEastAsia"/>
          <w:color w:val="000000"/>
          <w:highlight w:val="yellow"/>
        </w:rPr>
        <w:t>)</w:t>
      </w:r>
      <w:r w:rsidR="004608D5">
        <w:rPr>
          <w:rFonts w:eastAsiaTheme="minorEastAsia"/>
          <w:color w:val="000000"/>
          <w:highlight w:val="yellow"/>
        </w:rPr>
        <w:t>)</w:t>
      </w:r>
      <w:r w:rsidRPr="004608D5">
        <w:rPr>
          <w:rFonts w:eastAsiaTheme="minorEastAsia"/>
          <w:color w:val="000000"/>
          <w:highlight w:val="yellow"/>
        </w:rPr>
        <w:t>;</w:t>
      </w:r>
    </w:p>
    <w:p w14:paraId="710E988C" w14:textId="2F1595F0" w:rsidR="5B34BABB" w:rsidRDefault="5B34BABB" w:rsidP="0042010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Encontros síncronos regulares via videoconferência (mínimo semanal);</w:t>
      </w:r>
    </w:p>
    <w:p w14:paraId="22393C69" w14:textId="351483D5" w:rsidR="5B34BABB" w:rsidRDefault="5B34BABB" w:rsidP="0042010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Envio de kit de hardware ao residente, quando o projeto exigir prototipagem física;</w:t>
      </w:r>
    </w:p>
    <w:p w14:paraId="07F5FDD7" w14:textId="320B302C" w:rsidR="5B34BABB" w:rsidRDefault="5B34BABB" w:rsidP="0042010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Canal de comunicação dedicado (Slack, Teams, Discord ou equivalente) com o mentor.</w:t>
      </w:r>
    </w:p>
    <w:p w14:paraId="248FC153" w14:textId="128B7B72" w:rsidR="73AC31D9" w:rsidRDefault="73AC31D9" w:rsidP="63853B79">
      <w:pPr>
        <w:rPr>
          <w:rFonts w:eastAsiaTheme="minorEastAsia"/>
          <w:color w:val="000000"/>
        </w:rPr>
      </w:pPr>
    </w:p>
    <w:p w14:paraId="420180B1" w14:textId="073F59BC" w:rsidR="5B34BABB" w:rsidRDefault="5B34BABB" w:rsidP="63853B79">
      <w:pPr>
        <w:spacing w:before="240" w:after="80"/>
        <w:rPr>
          <w:rFonts w:eastAsiaTheme="minorEastAsia"/>
          <w:color w:val="00467F"/>
        </w:rPr>
      </w:pPr>
      <w:r w:rsidRPr="63853B79">
        <w:rPr>
          <w:rFonts w:eastAsiaTheme="minorEastAsia"/>
          <w:b/>
          <w:bCs/>
          <w:color w:val="00467F"/>
        </w:rPr>
        <w:t>5. PERFIL DO PROJETO PROPOSTO</w:t>
      </w:r>
    </w:p>
    <w:p w14:paraId="7CB61384" w14:textId="5E5AC25D" w:rsidR="5B34BABB" w:rsidRDefault="5B34BABB" w:rsidP="00150C3C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O projeto proposto para o residente deve ser REAL, ou seja, de efetivo interesse da empresa, e atender aos seguintes parâmetros:</w:t>
      </w:r>
    </w:p>
    <w:p w14:paraId="7EF7C8C8" w14:textId="745C3A87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Escopo executável em até 3 meses por um residente júnior/pleno com supervisão;</w:t>
      </w:r>
    </w:p>
    <w:p w14:paraId="52263DF9" w14:textId="3C561046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Envolver desenvolvimento prático de hardware, firmware, software embarcado ou integração IoT/IA;</w:t>
      </w:r>
    </w:p>
    <w:p w14:paraId="422FB571" w14:textId="1BB9D461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Ter entregáveis mensuráveis (protótipo funcional, módulo de firmware, documentação técnica, PoC);</w:t>
      </w:r>
    </w:p>
    <w:p w14:paraId="6A942BCF" w14:textId="41DE4415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Não exigir acesso a informações classificadas ou processos que violem a LGPD;</w:t>
      </w:r>
    </w:p>
    <w:p w14:paraId="06E3BAC3" w14:textId="400D2B6B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Conter plano de trabalho com cronograma de atividades e marcos intermediários.</w:t>
      </w:r>
    </w:p>
    <w:p w14:paraId="76B17D3F" w14:textId="322D6F2E" w:rsidR="5B34BABB" w:rsidRDefault="5B34BABB" w:rsidP="00150C3C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Exemplos de projetos elegíveis:</w:t>
      </w:r>
    </w:p>
    <w:p w14:paraId="10FB5655" w14:textId="595A5B6A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Desenvolvimento de firmware para sensor de monitoramento agrícola com transmissão LoRa;</w:t>
      </w:r>
    </w:p>
    <w:p w14:paraId="7BE3419F" w14:textId="412960FA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Implementação de módulo de inferência de IA em microcontrolador ARM Cortex-M para classificação de defeitos;</w:t>
      </w:r>
    </w:p>
    <w:p w14:paraId="358B784C" w14:textId="71CA87DE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Integração de gateway IoT industrial com protocolo MQTT e plataforma de monitoramento em nuvem;</w:t>
      </w:r>
    </w:p>
    <w:p w14:paraId="3A94B2A1" w14:textId="4CE44E85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Desenvolvimento de driver embarcado para periférico em RTOS (FreeRTOS, Zephyr);</w:t>
      </w:r>
    </w:p>
    <w:p w14:paraId="60F7302A" w14:textId="0D2F1BF1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Prototipagem de dispositivo wearable com coleta e transmissão de sinais biométricos;</w:t>
      </w:r>
    </w:p>
    <w:p w14:paraId="67E7D5A0" w14:textId="32EE572B" w:rsidR="5B34BABB" w:rsidRDefault="5B34BABB" w:rsidP="00150C3C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Sistema de visão computacional embarcada para inspeção visual em linha de produção.</w:t>
      </w:r>
    </w:p>
    <w:p w14:paraId="22DC617B" w14:textId="41657900" w:rsidR="73AC31D9" w:rsidRDefault="73AC31D9" w:rsidP="63853B79">
      <w:pPr>
        <w:rPr>
          <w:rFonts w:eastAsiaTheme="minorEastAsia"/>
          <w:color w:val="000000"/>
        </w:rPr>
      </w:pPr>
    </w:p>
    <w:p w14:paraId="663DF161" w14:textId="2BACCB9D" w:rsidR="5B34BABB" w:rsidRDefault="5B34BABB" w:rsidP="63853B79">
      <w:pPr>
        <w:spacing w:before="240" w:after="80"/>
        <w:rPr>
          <w:rFonts w:eastAsiaTheme="minorEastAsia"/>
          <w:color w:val="00467F"/>
        </w:rPr>
      </w:pPr>
      <w:r w:rsidRPr="63853B79">
        <w:rPr>
          <w:rFonts w:eastAsiaTheme="minorEastAsia"/>
          <w:b/>
          <w:bCs/>
          <w:color w:val="00467F"/>
        </w:rPr>
        <w:t>6. PERFIS NÃO ELEGÍVEIS</w:t>
      </w:r>
    </w:p>
    <w:p w14:paraId="74AEE30F" w14:textId="3051C48F" w:rsidR="5B34BABB" w:rsidRDefault="5B34BABB" w:rsidP="00FC02FF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Não serão habilitadas como Empresas Residentes:</w:t>
      </w:r>
    </w:p>
    <w:p w14:paraId="0EB00192" w14:textId="0C8B6D6C" w:rsidR="5B34BABB" w:rsidRDefault="5B34BABB" w:rsidP="00FC02F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lastRenderedPageBreak/>
        <w:t>Microempreendedores Individuais (MEI);</w:t>
      </w:r>
    </w:p>
    <w:p w14:paraId="1A455A7B" w14:textId="31F3D1EE" w:rsidR="5B34BABB" w:rsidRDefault="5B34BABB" w:rsidP="00FC02F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Empresas sem projeto concreto em sistemas embarcados, IoT ou IA — empresas exclusivamente de software de gestão, consultoria de RH, marketing digital, etc. sem componente de hardware;</w:t>
      </w:r>
    </w:p>
    <w:p w14:paraId="09A925B9" w14:textId="43858909" w:rsidR="5B34BABB" w:rsidRDefault="5B34BABB" w:rsidP="00FC02F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Empresas com pendências fiscais ou trabalhistas ativas;</w:t>
      </w:r>
    </w:p>
    <w:p w14:paraId="67953693" w14:textId="1BD65B74" w:rsidR="5B34BABB" w:rsidRDefault="5B34BABB" w:rsidP="00FC02F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Empresas que não designem mentor com perfil técnico conforme item 3;</w:t>
      </w:r>
    </w:p>
    <w:p w14:paraId="0D4C100F" w14:textId="7D2F7195" w:rsidR="5B34BABB" w:rsidRDefault="5B34BABB" w:rsidP="00FC02FF">
      <w:pPr>
        <w:pStyle w:val="ListParagraph"/>
        <w:numPr>
          <w:ilvl w:val="0"/>
          <w:numId w:val="1"/>
        </w:numPr>
        <w:spacing w:before="20" w:after="40"/>
        <w:ind w:left="397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Empresas controladas ou vinculadas ao FIT (conflito de interesses).</w:t>
      </w:r>
    </w:p>
    <w:p w14:paraId="19FD47BB" w14:textId="77777777" w:rsidR="00FC02FF" w:rsidRDefault="00FC02FF" w:rsidP="00FC02FF">
      <w:pPr>
        <w:spacing w:before="20" w:after="40"/>
        <w:jc w:val="both"/>
        <w:rPr>
          <w:rFonts w:eastAsiaTheme="minorEastAsia"/>
          <w:color w:val="000000"/>
        </w:rPr>
      </w:pPr>
    </w:p>
    <w:p w14:paraId="32590272" w14:textId="0BFD28ED" w:rsidR="00FC02FF" w:rsidRDefault="00FC02FF" w:rsidP="00FC02FF">
      <w:pPr>
        <w:spacing w:before="20" w:after="40"/>
        <w:jc w:val="both"/>
        <w:rPr>
          <w:rFonts w:eastAsiaTheme="minorEastAsia"/>
          <w:color w:val="000000"/>
        </w:rPr>
      </w:pPr>
    </w:p>
    <w:p w14:paraId="4BBE6057" w14:textId="77777777" w:rsidR="00FC02FF" w:rsidRDefault="00FC02FF" w:rsidP="00FC02FF">
      <w:pPr>
        <w:spacing w:before="20" w:after="40"/>
        <w:jc w:val="both"/>
        <w:rPr>
          <w:rFonts w:eastAsiaTheme="minorEastAsia"/>
          <w:color w:val="000000"/>
        </w:rPr>
      </w:pPr>
    </w:p>
    <w:p w14:paraId="0608CACA" w14:textId="77777777" w:rsidR="00FC02FF" w:rsidRPr="00FC02FF" w:rsidRDefault="00FC02FF" w:rsidP="00FC02FF">
      <w:pPr>
        <w:spacing w:before="20" w:after="40"/>
        <w:jc w:val="both"/>
        <w:rPr>
          <w:rFonts w:eastAsiaTheme="minorEastAsia"/>
          <w:color w:val="000000"/>
        </w:rPr>
      </w:pPr>
    </w:p>
    <w:p w14:paraId="5AF148F8" w14:textId="5BEEE9A8" w:rsidR="5B34BABB" w:rsidRDefault="5B34BABB" w:rsidP="63853B79">
      <w:pPr>
        <w:pBdr>
          <w:top w:val="single" w:sz="6" w:space="4" w:color="00467F"/>
          <w:left w:val="single" w:sz="6" w:space="4" w:color="00467F"/>
          <w:bottom w:val="single" w:sz="6" w:space="4" w:color="00467F"/>
          <w:right w:val="single" w:sz="6" w:space="4" w:color="00467F"/>
        </w:pBdr>
        <w:spacing w:before="120" w:after="120"/>
        <w:ind w:left="283" w:right="283"/>
        <w:rPr>
          <w:rFonts w:eastAsiaTheme="minorEastAsia"/>
          <w:color w:val="000000"/>
        </w:rPr>
      </w:pPr>
      <w:r w:rsidRPr="63853B79">
        <w:rPr>
          <w:rFonts w:eastAsiaTheme="minorEastAsia"/>
          <w:i/>
          <w:iCs/>
          <w:color w:val="000000"/>
        </w:rPr>
        <w:t>Empresas de setores não listados no item 2 podem solicitar análise de caso específico à Coordenação do Programa (</w:t>
      </w:r>
      <w:hyperlink r:id="rId14">
        <w:r w:rsidRPr="63853B79">
          <w:rPr>
            <w:rStyle w:val="Hyperlink"/>
            <w:rFonts w:eastAsiaTheme="minorEastAsia"/>
            <w:i/>
            <w:iCs/>
          </w:rPr>
          <w:t>pnaat@fit</w:t>
        </w:r>
        <w:r w:rsidR="2E6F9FE1" w:rsidRPr="63853B79">
          <w:rPr>
            <w:rStyle w:val="Hyperlink"/>
            <w:rFonts w:eastAsiaTheme="minorEastAsia"/>
            <w:i/>
            <w:iCs/>
          </w:rPr>
          <w:t>-</w:t>
        </w:r>
        <w:r w:rsidRPr="63853B79">
          <w:rPr>
            <w:rStyle w:val="Hyperlink"/>
            <w:rFonts w:eastAsiaTheme="minorEastAsia"/>
            <w:i/>
            <w:iCs/>
          </w:rPr>
          <w:t>tecnologia.org.br</w:t>
        </w:r>
      </w:hyperlink>
      <w:r w:rsidRPr="63853B79">
        <w:rPr>
          <w:rFonts w:eastAsiaTheme="minorEastAsia"/>
          <w:i/>
          <w:iCs/>
          <w:color w:val="000000"/>
        </w:rPr>
        <w:t>). O FIT reserva-se o direito de aprovar, solicitar ajustes ou recusar candidaturas de empresas com base na capacidade de entrega de experiência de qualidade aos residentes.</w:t>
      </w:r>
    </w:p>
    <w:p w14:paraId="4C4C2034" w14:textId="6034A7A2" w:rsidR="73AC31D9" w:rsidRDefault="73AC31D9" w:rsidP="63853B79">
      <w:pPr>
        <w:rPr>
          <w:rFonts w:eastAsiaTheme="minorEastAsia"/>
          <w:color w:val="000000"/>
        </w:rPr>
      </w:pPr>
    </w:p>
    <w:p w14:paraId="0F756C7A" w14:textId="77777777" w:rsidR="00FC02FF" w:rsidRDefault="00FC02FF" w:rsidP="63853B79">
      <w:pPr>
        <w:spacing w:before="240" w:after="80"/>
        <w:rPr>
          <w:rFonts w:eastAsiaTheme="minorEastAsia"/>
          <w:b/>
          <w:bCs/>
          <w:color w:val="00467F"/>
        </w:rPr>
      </w:pPr>
    </w:p>
    <w:p w14:paraId="4D41AED9" w14:textId="0806FF1B" w:rsidR="5B34BABB" w:rsidRDefault="5B34BABB" w:rsidP="63853B79">
      <w:pPr>
        <w:spacing w:before="240" w:after="80"/>
        <w:rPr>
          <w:rFonts w:eastAsiaTheme="minorEastAsia"/>
          <w:color w:val="00467F"/>
        </w:rPr>
      </w:pPr>
      <w:r w:rsidRPr="63853B79">
        <w:rPr>
          <w:rFonts w:eastAsiaTheme="minorEastAsia"/>
          <w:b/>
          <w:bCs/>
          <w:color w:val="00467F"/>
        </w:rPr>
        <w:t>7. CANDIDATURA — RESUMO DO PROCESSO</w:t>
      </w:r>
    </w:p>
    <w:p w14:paraId="2F8EC6EB" w14:textId="2CD02CE1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O processo completo está descrito no item 15.2 do Edital. Em resumo:</w:t>
      </w:r>
    </w:p>
    <w:p w14:paraId="77387792" w14:textId="6F9A78DC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Etapa 1 — Submissão:</w:t>
      </w:r>
    </w:p>
    <w:p w14:paraId="4E76EE61" w14:textId="51CA3E5C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 xml:space="preserve">Preenchimento do formulário em </w:t>
      </w:r>
      <w:r w:rsidR="7A59384B" w:rsidRPr="63853B79">
        <w:rPr>
          <w:rFonts w:eastAsiaTheme="minorEastAsia"/>
          <w:color w:val="000000"/>
        </w:rPr>
        <w:t>https://fit-tecnologia.org.br/pnaat</w:t>
      </w:r>
      <w:r w:rsidRPr="63853B79">
        <w:rPr>
          <w:rFonts w:eastAsiaTheme="minorEastAsia"/>
          <w:color w:val="000000"/>
        </w:rPr>
        <w:t xml:space="preserve"> + envio de documentação (item 15.1 do Edital).</w:t>
      </w:r>
    </w:p>
    <w:p w14:paraId="4C45D072" w14:textId="74295475" w:rsidR="009314F6" w:rsidRDefault="009314F6" w:rsidP="009314F6">
      <w:pPr>
        <w:spacing w:before="20" w:after="60"/>
        <w:jc w:val="both"/>
        <w:rPr>
          <w:rFonts w:eastAsiaTheme="minorEastAsia"/>
          <w:b/>
          <w:bCs/>
          <w:color w:val="000000"/>
        </w:rPr>
      </w:pPr>
      <w:commentRangeStart w:id="6"/>
      <w:r w:rsidRPr="009314F6">
        <w:rPr>
          <w:rFonts w:eastAsiaTheme="minorEastAsia"/>
          <w:b/>
          <w:bCs/>
          <w:color w:val="000000"/>
        </w:rPr>
        <w:t xml:space="preserve">Etapa </w:t>
      </w:r>
      <w:r>
        <w:rPr>
          <w:rFonts w:eastAsiaTheme="minorEastAsia"/>
          <w:b/>
          <w:bCs/>
          <w:color w:val="000000"/>
        </w:rPr>
        <w:t>x</w:t>
      </w:r>
      <w:r w:rsidRPr="009314F6">
        <w:rPr>
          <w:rFonts w:eastAsiaTheme="minorEastAsia"/>
          <w:b/>
          <w:bCs/>
          <w:color w:val="000000"/>
        </w:rPr>
        <w:t xml:space="preserve"> — Carta de Intenção (Etapa Classificatória):</w:t>
      </w:r>
    </w:p>
    <w:p w14:paraId="52B5FDA2" w14:textId="2D5A8879" w:rsidR="009314F6" w:rsidRPr="009314F6" w:rsidRDefault="009314F6" w:rsidP="009314F6">
      <w:pPr>
        <w:spacing w:before="20" w:after="60"/>
        <w:jc w:val="both"/>
        <w:rPr>
          <w:rFonts w:eastAsiaTheme="minorEastAsia"/>
          <w:color w:val="000000"/>
        </w:rPr>
      </w:pPr>
      <w:r w:rsidRPr="009314F6">
        <w:rPr>
          <w:rFonts w:eastAsiaTheme="minorEastAsia"/>
          <w:color w:val="000000"/>
        </w:rPr>
        <w:t>Submissão da carta de intenção pela região interessada, conforme orientações do edital.</w:t>
      </w:r>
      <w:r w:rsidRPr="009314F6">
        <w:rPr>
          <w:rFonts w:eastAsiaTheme="minorEastAsia"/>
          <w:color w:val="000000"/>
        </w:rPr>
        <w:br/>
        <w:t xml:space="preserve">Esta etapa tem caráter </w:t>
      </w:r>
      <w:r w:rsidRPr="009314F6">
        <w:rPr>
          <w:rFonts w:eastAsiaTheme="minorEastAsia"/>
          <w:b/>
          <w:bCs/>
          <w:color w:val="000000"/>
        </w:rPr>
        <w:t>classificatório</w:t>
      </w:r>
      <w:r w:rsidRPr="009314F6">
        <w:rPr>
          <w:rFonts w:eastAsiaTheme="minorEastAsia"/>
          <w:color w:val="000000"/>
        </w:rPr>
        <w:t xml:space="preserve"> e define as regiões que seguirão para as próximas fases do processo.</w:t>
      </w:r>
      <w:commentRangeEnd w:id="6"/>
      <w:r>
        <w:rPr>
          <w:rStyle w:val="CommentReference"/>
        </w:rPr>
        <w:commentReference w:id="6"/>
      </w:r>
    </w:p>
    <w:p w14:paraId="1C354F5B" w14:textId="1872E599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Etapa 2 — Análise Documental:</w:t>
      </w:r>
    </w:p>
    <w:p w14:paraId="5CC1D28F" w14:textId="0506DABB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Verificação de regularidade, completude e conformidade com este Anexo.</w:t>
      </w:r>
    </w:p>
    <w:p w14:paraId="341C790A" w14:textId="05AB33D0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Etapa 3 — Avaliação por Banca:</w:t>
      </w:r>
    </w:p>
    <w:p w14:paraId="4E8C8161" w14:textId="05435CB8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Análise do projeto proposto, perfil do mentor e infraestrutura (visita virtual ou presencial).</w:t>
      </w:r>
    </w:p>
    <w:p w14:paraId="4BED732F" w14:textId="606E4334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b/>
          <w:bCs/>
          <w:color w:val="000000"/>
        </w:rPr>
        <w:t>Etapa 4 — Resultado:</w:t>
      </w:r>
    </w:p>
    <w:p w14:paraId="7DDE9B5E" w14:textId="396FA1E0" w:rsidR="5B34BABB" w:rsidRDefault="5B34BABB" w:rsidP="63853B79">
      <w:pPr>
        <w:spacing w:before="20" w:after="60"/>
        <w:jc w:val="both"/>
        <w:rPr>
          <w:rFonts w:eastAsiaTheme="minorEastAsia"/>
          <w:color w:val="000000"/>
        </w:rPr>
      </w:pPr>
      <w:r w:rsidRPr="63853B79">
        <w:rPr>
          <w:rFonts w:eastAsiaTheme="minorEastAsia"/>
          <w:color w:val="000000"/>
        </w:rPr>
        <w:t>Comunicação em até 30 dias. Aprovadas assinam o Termo de Parceria (Anexo IV).</w:t>
      </w:r>
    </w:p>
    <w:p w14:paraId="30EF8A4F" w14:textId="2D06D30E" w:rsidR="73AC31D9" w:rsidRDefault="73AC31D9" w:rsidP="73AC31D9">
      <w:pPr>
        <w:rPr>
          <w:rFonts w:eastAsiaTheme="minorEastAsia"/>
        </w:rPr>
      </w:pPr>
    </w:p>
    <w:sectPr w:rsidR="73AC31D9" w:rsidSect="00B17669">
      <w:headerReference w:type="default" r:id="rId15"/>
      <w:headerReference w:type="first" r:id="rId16"/>
      <w:footerReference w:type="first" r:id="rId17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Evelin Liberatoscioli" w:date="2026-04-07T15:53:00Z" w:initials="EL">
    <w:p w14:paraId="7B4B7493" w14:textId="77777777" w:rsidR="00774C18" w:rsidRDefault="00774C18" w:rsidP="00774C18">
      <w:pPr>
        <w:pStyle w:val="CommentText"/>
      </w:pPr>
      <w:r>
        <w:rPr>
          <w:rStyle w:val="CommentReference"/>
        </w:rPr>
        <w:annotationRef/>
      </w:r>
      <w:r>
        <w:t>faz sentido definir +ou- assim: Pequena empresa: até 99 empregados;</w:t>
      </w:r>
    </w:p>
    <w:p w14:paraId="18C42949" w14:textId="77777777" w:rsidR="00774C18" w:rsidRDefault="00774C18" w:rsidP="00774C18">
      <w:pPr>
        <w:pStyle w:val="CommentText"/>
      </w:pPr>
      <w:r>
        <w:t>Média empresa: de 100 a 499 empregados;</w:t>
      </w:r>
    </w:p>
    <w:p w14:paraId="7337D2EF" w14:textId="77777777" w:rsidR="00774C18" w:rsidRDefault="00774C18" w:rsidP="00774C18">
      <w:pPr>
        <w:pStyle w:val="CommentText"/>
      </w:pPr>
      <w:r>
        <w:t>Grande empresa: 500 empregados ou mais.</w:t>
      </w:r>
    </w:p>
  </w:comment>
  <w:comment w:id="1" w:author="Evelin Liberatoscioli" w:date="2026-04-07T15:55:00Z" w:initials="EL">
    <w:p w14:paraId="0C75F628" w14:textId="77777777" w:rsidR="003E70CB" w:rsidRDefault="003E70CB" w:rsidP="003E70CB">
      <w:pPr>
        <w:pStyle w:val="CommentText"/>
      </w:pPr>
      <w:r>
        <w:rPr>
          <w:rStyle w:val="CommentReference"/>
        </w:rPr>
        <w:annotationRef/>
      </w:r>
      <w:r>
        <w:t xml:space="preserve">Acrescentar </w:t>
      </w:r>
    </w:p>
  </w:comment>
  <w:comment w:id="2" w:author="Evelin Liberatoscioli" w:date="2026-04-07T11:37:00Z" w:initials="EL">
    <w:p w14:paraId="38BBA23C" w14:textId="3A825EBD" w:rsidR="001D6307" w:rsidRDefault="001D6307" w:rsidP="001D6307">
      <w:pPr>
        <w:pStyle w:val="CommentText"/>
      </w:pPr>
      <w:r>
        <w:rPr>
          <w:rStyle w:val="CommentReference"/>
        </w:rPr>
        <w:annotationRef/>
      </w:r>
      <w:r>
        <w:t xml:space="preserve">Poderia descrever assim: Empresa sediada ou com filial/escritório operacional na macrorregião do ciclo vigente </w:t>
      </w:r>
      <w:r>
        <w:rPr>
          <w:b/>
          <w:bCs/>
        </w:rPr>
        <w:t>ou</w:t>
      </w:r>
      <w:r>
        <w:t>, no caso de residência remota, empresa com operação ativa no território nacional e capacidade técnica comprovada para execução e acompanhamento remoto do projeto</w:t>
      </w:r>
    </w:p>
  </w:comment>
  <w:comment w:id="3" w:author="Evelin Liberatoscioli" w:date="2026-04-07T11:40:00Z" w:initials="EL">
    <w:p w14:paraId="0AEBD649" w14:textId="77777777" w:rsidR="00611B41" w:rsidRDefault="007F1BAE" w:rsidP="00611B41">
      <w:pPr>
        <w:pStyle w:val="CommentText"/>
      </w:pPr>
      <w:r>
        <w:rPr>
          <w:rStyle w:val="CommentReference"/>
        </w:rPr>
        <w:annotationRef/>
      </w:r>
      <w:r w:rsidR="00611B41">
        <w:t>Remover a linha acima e deixar essa:</w:t>
      </w:r>
    </w:p>
    <w:p w14:paraId="0B30A45B" w14:textId="77777777" w:rsidR="00611B41" w:rsidRDefault="00611B41" w:rsidP="00611B41">
      <w:pPr>
        <w:pStyle w:val="CommentText"/>
      </w:pPr>
      <w:r>
        <w:t>A adequação da infraestrutura será avaliada pelo FIT com base na compatibilidade entre recursos disponíveis, escopo do projeto proposto e modalidade de residência escolhida.</w:t>
      </w:r>
    </w:p>
  </w:comment>
  <w:comment w:id="4" w:author="Evelin Liberatoscioli" w:date="2026-04-07T15:28:00Z" w:initials="EL">
    <w:p w14:paraId="4776320C" w14:textId="77777777" w:rsidR="0006044A" w:rsidRDefault="0006044A" w:rsidP="0006044A">
      <w:pPr>
        <w:pStyle w:val="CommentText"/>
      </w:pPr>
      <w:r>
        <w:rPr>
          <w:rStyle w:val="CommentReference"/>
        </w:rPr>
        <w:annotationRef/>
      </w:r>
      <w:r>
        <w:t>Remover este para o destacado em amarelo</w:t>
      </w:r>
    </w:p>
  </w:comment>
  <w:comment w:id="5" w:author="Evelin Liberatoscioli" w:date="2026-04-07T15:31:00Z" w:initials="EL">
    <w:p w14:paraId="405DDF9F" w14:textId="77777777" w:rsidR="0015683A" w:rsidRDefault="0015683A" w:rsidP="0015683A">
      <w:pPr>
        <w:pStyle w:val="CommentText"/>
      </w:pPr>
      <w:r>
        <w:rPr>
          <w:rStyle w:val="CommentReference"/>
        </w:rPr>
        <w:annotationRef/>
      </w:r>
      <w:r>
        <w:t>Remover este e deixar o destacado em amarelo</w:t>
      </w:r>
    </w:p>
  </w:comment>
  <w:comment w:id="6" w:author="Evelin Liberatoscioli" w:date="2026-04-07T16:00:00Z" w:initials="EL">
    <w:p w14:paraId="17EA859F" w14:textId="77777777" w:rsidR="009314F6" w:rsidRDefault="009314F6" w:rsidP="009314F6">
      <w:pPr>
        <w:pStyle w:val="CommentText"/>
      </w:pPr>
      <w:r>
        <w:rPr>
          <w:rStyle w:val="CommentReference"/>
        </w:rPr>
        <w:annotationRef/>
      </w:r>
      <w:r>
        <w:t>Acrescentar e revisar a etapa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337D2EF" w15:done="0"/>
  <w15:commentEx w15:paraId="0C75F628" w15:done="0"/>
  <w15:commentEx w15:paraId="38BBA23C" w15:done="0"/>
  <w15:commentEx w15:paraId="0B30A45B" w15:done="0"/>
  <w15:commentEx w15:paraId="4776320C" w15:done="0"/>
  <w15:commentEx w15:paraId="405DDF9F" w15:done="0"/>
  <w15:commentEx w15:paraId="17EA859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9C0A8E3" w16cex:dateUtc="2026-04-07T18:53:00Z"/>
  <w16cex:commentExtensible w16cex:durableId="017125A2" w16cex:dateUtc="2026-04-07T18:55:00Z"/>
  <w16cex:commentExtensible w16cex:durableId="4CBCF558" w16cex:dateUtc="2026-04-07T14:37:00Z"/>
  <w16cex:commentExtensible w16cex:durableId="50CC8ED2" w16cex:dateUtc="2026-04-07T14:40:00Z"/>
  <w16cex:commentExtensible w16cex:durableId="125D62F0" w16cex:dateUtc="2026-04-07T18:28:00Z"/>
  <w16cex:commentExtensible w16cex:durableId="66179084" w16cex:dateUtc="2026-04-07T18:31:00Z"/>
  <w16cex:commentExtensible w16cex:durableId="7954C4FA" w16cex:dateUtc="2026-04-07T19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337D2EF" w16cid:durableId="19C0A8E3"/>
  <w16cid:commentId w16cid:paraId="0C75F628" w16cid:durableId="017125A2"/>
  <w16cid:commentId w16cid:paraId="38BBA23C" w16cid:durableId="4CBCF558"/>
  <w16cid:commentId w16cid:paraId="0B30A45B" w16cid:durableId="50CC8ED2"/>
  <w16cid:commentId w16cid:paraId="4776320C" w16cid:durableId="125D62F0"/>
  <w16cid:commentId w16cid:paraId="405DDF9F" w16cid:durableId="66179084"/>
  <w16cid:commentId w16cid:paraId="17EA859F" w16cid:durableId="7954C4F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D3469" w14:textId="77777777" w:rsidR="007F22B3" w:rsidRDefault="007F22B3">
      <w:pPr>
        <w:spacing w:after="0" w:line="240" w:lineRule="auto"/>
      </w:pPr>
      <w:r>
        <w:separator/>
      </w:r>
    </w:p>
  </w:endnote>
  <w:endnote w:type="continuationSeparator" w:id="0">
    <w:p w14:paraId="20F723A0" w14:textId="77777777" w:rsidR="007F22B3" w:rsidRDefault="007F2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altName w:val="Cambria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EB342" w14:textId="77777777" w:rsidR="00256A41" w:rsidRDefault="005F32F6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525BE59" id="Retângulo 27" o:spid="_x0000_s1026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 fillcolor="#1799d6" stroked="f" strokeweight="1pt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4873AC97" id="Retângulo 14" o:spid="_x0000_s1026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 fillcolor="#27b34b [3205]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74BEBEE" id="Retângulo 9" o:spid="_x0000_s1026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 fillcolor="#19164f [3200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6D973" w14:textId="77777777" w:rsidR="007F22B3" w:rsidRDefault="007F22B3">
      <w:r>
        <w:separator/>
      </w:r>
    </w:p>
  </w:footnote>
  <w:footnote w:type="continuationSeparator" w:id="0">
    <w:p w14:paraId="74055FF6" w14:textId="77777777" w:rsidR="007F22B3" w:rsidRDefault="007F22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52589" w14:textId="77777777" w:rsidR="00256A41" w:rsidRDefault="63853B79">
    <w:pPr>
      <w:pStyle w:val="Header"/>
    </w:pPr>
    <w:r>
      <w:rPr>
        <w:noProof/>
      </w:rPr>
      <w:drawing>
        <wp:inline distT="0" distB="0" distL="0" distR="0" wp14:anchorId="68E740EF" wp14:editId="68B9DC08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0076E" w14:textId="02E84ECA" w:rsidR="00256A41" w:rsidRDefault="008C0B73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25233E9A" wp14:editId="291865F2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41FC30C8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572334" id="Retângulo 8" o:spid="_x0000_s1026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 fillcolor="#ececec" stroked="f" strokeweight="1pt">
              <w10:wrap anchorx="page"/>
            </v:rect>
          </w:pict>
        </mc:Fallback>
      </mc:AlternateContent>
    </w:r>
    <w:bookmarkStart w:id="7" w:name="_Hlk161160528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A858200"/>
    <w:multiLevelType w:val="hybridMultilevel"/>
    <w:tmpl w:val="5852A1B8"/>
    <w:lvl w:ilvl="0" w:tplc="97EA71E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82410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A023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2CB7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E6F3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AC61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F25C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C9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2831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1AE401"/>
    <w:multiLevelType w:val="multilevel"/>
    <w:tmpl w:val="01DA490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6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4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602467">
    <w:abstractNumId w:val="13"/>
  </w:num>
  <w:num w:numId="2" w16cid:durableId="1565409958">
    <w:abstractNumId w:val="19"/>
  </w:num>
  <w:num w:numId="3" w16cid:durableId="899247762">
    <w:abstractNumId w:val="44"/>
  </w:num>
  <w:num w:numId="4" w16cid:durableId="522281396">
    <w:abstractNumId w:val="1"/>
  </w:num>
  <w:num w:numId="5" w16cid:durableId="1253195892">
    <w:abstractNumId w:val="33"/>
  </w:num>
  <w:num w:numId="6" w16cid:durableId="1869677702">
    <w:abstractNumId w:val="6"/>
  </w:num>
  <w:num w:numId="7" w16cid:durableId="1970546417">
    <w:abstractNumId w:val="12"/>
  </w:num>
  <w:num w:numId="8" w16cid:durableId="1018697071">
    <w:abstractNumId w:val="40"/>
  </w:num>
  <w:num w:numId="9" w16cid:durableId="315190063">
    <w:abstractNumId w:val="20"/>
  </w:num>
  <w:num w:numId="10" w16cid:durableId="1949316489">
    <w:abstractNumId w:val="37"/>
  </w:num>
  <w:num w:numId="11" w16cid:durableId="799877550">
    <w:abstractNumId w:val="11"/>
  </w:num>
  <w:num w:numId="12" w16cid:durableId="174468791">
    <w:abstractNumId w:val="26"/>
  </w:num>
  <w:num w:numId="13" w16cid:durableId="1054815870">
    <w:abstractNumId w:val="18"/>
  </w:num>
  <w:num w:numId="14" w16cid:durableId="674457837">
    <w:abstractNumId w:val="42"/>
  </w:num>
  <w:num w:numId="15" w16cid:durableId="1143349630">
    <w:abstractNumId w:val="32"/>
  </w:num>
  <w:num w:numId="16" w16cid:durableId="594552538">
    <w:abstractNumId w:val="9"/>
  </w:num>
  <w:num w:numId="17" w16cid:durableId="1205556968">
    <w:abstractNumId w:val="22"/>
  </w:num>
  <w:num w:numId="18" w16cid:durableId="646863088">
    <w:abstractNumId w:val="3"/>
  </w:num>
  <w:num w:numId="19" w16cid:durableId="866333571">
    <w:abstractNumId w:val="16"/>
  </w:num>
  <w:num w:numId="20" w16cid:durableId="1338382942">
    <w:abstractNumId w:val="30"/>
  </w:num>
  <w:num w:numId="21" w16cid:durableId="857430768">
    <w:abstractNumId w:val="29"/>
  </w:num>
  <w:num w:numId="22" w16cid:durableId="824586307">
    <w:abstractNumId w:val="25"/>
  </w:num>
  <w:num w:numId="23" w16cid:durableId="1137064910">
    <w:abstractNumId w:val="27"/>
  </w:num>
  <w:num w:numId="24" w16cid:durableId="1169754442">
    <w:abstractNumId w:val="36"/>
  </w:num>
  <w:num w:numId="25" w16cid:durableId="121659758">
    <w:abstractNumId w:val="24"/>
  </w:num>
  <w:num w:numId="26" w16cid:durableId="492454686">
    <w:abstractNumId w:val="5"/>
  </w:num>
  <w:num w:numId="27" w16cid:durableId="801457437">
    <w:abstractNumId w:val="10"/>
  </w:num>
  <w:num w:numId="28" w16cid:durableId="1377270038">
    <w:abstractNumId w:val="2"/>
  </w:num>
  <w:num w:numId="29" w16cid:durableId="840320601">
    <w:abstractNumId w:val="41"/>
  </w:num>
  <w:num w:numId="30" w16cid:durableId="788428726">
    <w:abstractNumId w:val="7"/>
  </w:num>
  <w:num w:numId="31" w16cid:durableId="1036388032">
    <w:abstractNumId w:val="21"/>
  </w:num>
  <w:num w:numId="32" w16cid:durableId="1338724958">
    <w:abstractNumId w:val="31"/>
  </w:num>
  <w:num w:numId="33" w16cid:durableId="860582922">
    <w:abstractNumId w:val="35"/>
  </w:num>
  <w:num w:numId="34" w16cid:durableId="299922632">
    <w:abstractNumId w:val="28"/>
  </w:num>
  <w:num w:numId="35" w16cid:durableId="854154725">
    <w:abstractNumId w:val="38"/>
  </w:num>
  <w:num w:numId="36" w16cid:durableId="1153183076">
    <w:abstractNumId w:val="39"/>
  </w:num>
  <w:num w:numId="37" w16cid:durableId="1998459756">
    <w:abstractNumId w:val="14"/>
  </w:num>
  <w:num w:numId="38" w16cid:durableId="41709611">
    <w:abstractNumId w:val="43"/>
  </w:num>
  <w:num w:numId="39" w16cid:durableId="1789545132">
    <w:abstractNumId w:val="0"/>
  </w:num>
  <w:num w:numId="40" w16cid:durableId="1205558062">
    <w:abstractNumId w:val="4"/>
  </w:num>
  <w:num w:numId="41" w16cid:durableId="1880586136">
    <w:abstractNumId w:val="17"/>
  </w:num>
  <w:num w:numId="42" w16cid:durableId="615989665">
    <w:abstractNumId w:val="8"/>
  </w:num>
  <w:num w:numId="43" w16cid:durableId="1436244905">
    <w:abstractNumId w:val="23"/>
  </w:num>
  <w:num w:numId="44" w16cid:durableId="248663997">
    <w:abstractNumId w:val="34"/>
  </w:num>
  <w:num w:numId="45" w16cid:durableId="610092997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velin Liberatoscioli">
    <w15:presenceInfo w15:providerId="AD" w15:userId="S::evelin.liberatoscioli@fit-tecnologia.org.br::583c521f-342b-4c2d-9b08-63bb88e345d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0399D"/>
    <w:rsid w:val="00011C8B"/>
    <w:rsid w:val="0006044A"/>
    <w:rsid w:val="000E195E"/>
    <w:rsid w:val="00150C3C"/>
    <w:rsid w:val="0015683A"/>
    <w:rsid w:val="001D6307"/>
    <w:rsid w:val="00256A41"/>
    <w:rsid w:val="00307C59"/>
    <w:rsid w:val="00313FF6"/>
    <w:rsid w:val="003410D4"/>
    <w:rsid w:val="003555AE"/>
    <w:rsid w:val="003E70CB"/>
    <w:rsid w:val="004161E0"/>
    <w:rsid w:val="0042010F"/>
    <w:rsid w:val="004608D5"/>
    <w:rsid w:val="00480D7D"/>
    <w:rsid w:val="004D6366"/>
    <w:rsid w:val="004E29B3"/>
    <w:rsid w:val="00577EA4"/>
    <w:rsid w:val="00587351"/>
    <w:rsid w:val="00590D07"/>
    <w:rsid w:val="005F32F6"/>
    <w:rsid w:val="00610680"/>
    <w:rsid w:val="00611B41"/>
    <w:rsid w:val="00611DE1"/>
    <w:rsid w:val="00612320"/>
    <w:rsid w:val="006D4B1C"/>
    <w:rsid w:val="006F04AD"/>
    <w:rsid w:val="00712EDD"/>
    <w:rsid w:val="00722237"/>
    <w:rsid w:val="00774C18"/>
    <w:rsid w:val="00784D58"/>
    <w:rsid w:val="007F1BAE"/>
    <w:rsid w:val="007F22B3"/>
    <w:rsid w:val="008226BE"/>
    <w:rsid w:val="00826A73"/>
    <w:rsid w:val="008C0B73"/>
    <w:rsid w:val="008D6863"/>
    <w:rsid w:val="008D74BA"/>
    <w:rsid w:val="009314F6"/>
    <w:rsid w:val="009A34BF"/>
    <w:rsid w:val="00A13C30"/>
    <w:rsid w:val="00A42EF9"/>
    <w:rsid w:val="00B33431"/>
    <w:rsid w:val="00B67B48"/>
    <w:rsid w:val="00B86B75"/>
    <w:rsid w:val="00BC48D5"/>
    <w:rsid w:val="00BD095B"/>
    <w:rsid w:val="00C36279"/>
    <w:rsid w:val="00C52F4B"/>
    <w:rsid w:val="00C533D2"/>
    <w:rsid w:val="00CA5CD9"/>
    <w:rsid w:val="00E315A3"/>
    <w:rsid w:val="00E549FA"/>
    <w:rsid w:val="00ED3BCB"/>
    <w:rsid w:val="00F27D09"/>
    <w:rsid w:val="00FC02FF"/>
    <w:rsid w:val="0F3F34E1"/>
    <w:rsid w:val="1962AD56"/>
    <w:rsid w:val="27E89D56"/>
    <w:rsid w:val="2E6F9FE1"/>
    <w:rsid w:val="3460DDE5"/>
    <w:rsid w:val="38B8D0AE"/>
    <w:rsid w:val="3C124903"/>
    <w:rsid w:val="3C522183"/>
    <w:rsid w:val="41FCD514"/>
    <w:rsid w:val="4B7F0C83"/>
    <w:rsid w:val="4DCBB497"/>
    <w:rsid w:val="5B34BABB"/>
    <w:rsid w:val="63853B79"/>
    <w:rsid w:val="63AC0310"/>
    <w:rsid w:val="6D3CCEE3"/>
    <w:rsid w:val="6E2AEBA2"/>
    <w:rsid w:val="73AC31D9"/>
    <w:rsid w:val="7786C197"/>
    <w:rsid w:val="7A59384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1E13A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63853B79"/>
  </w:style>
  <w:style w:type="paragraph" w:styleId="Heading1">
    <w:name w:val="heading 1"/>
    <w:basedOn w:val="Normal"/>
    <w:next w:val="Normal"/>
    <w:link w:val="Heading1Char"/>
    <w:uiPriority w:val="9"/>
    <w:qFormat/>
    <w:rsid w:val="63853B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olor w:val="19164F" w:themeColor="text2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63853B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63853B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63853B7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63853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63853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uiPriority w:val="39"/>
    <w:unhideWhenUsed/>
    <w:rsid w:val="63853B79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uiPriority w:val="39"/>
    <w:unhideWhenUsed/>
    <w:rsid w:val="63853B79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uiPriority w:val="39"/>
    <w:unhideWhenUsed/>
    <w:rsid w:val="63853B79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uiPriority w:val="39"/>
    <w:unhideWhenUsed/>
    <w:rsid w:val="63853B79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uiPriority w:val="39"/>
    <w:unhideWhenUsed/>
    <w:rsid w:val="63853B79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uiPriority w:val="39"/>
    <w:unhideWhenUsed/>
    <w:rsid w:val="63853B79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uiPriority w:val="39"/>
    <w:unhideWhenUsed/>
    <w:rsid w:val="63853B79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uiPriority w:val="39"/>
    <w:unhideWhenUsed/>
    <w:rsid w:val="63853B79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uiPriority w:val="39"/>
    <w:unhideWhenUsed/>
    <w:rsid w:val="63853B79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uiPriority w:val="1"/>
    <w:rsid w:val="63853B79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63853B79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63853B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63853B7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uiPriority w:val="1"/>
    <w:rsid w:val="63853B79"/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307C59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8/08/relationships/commentsExtensible" Target="commentsExtensible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comments" Target="comments.xml"/><Relationship Id="rId19" Type="http://schemas.microsoft.com/office/2011/relationships/people" Target="peop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pnaat@fittecnologia.org.br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A90D79-BC15-4829-B045-9F2B689B451E}">
  <ds:schemaRefs>
    <ds:schemaRef ds:uri="http://schemas.microsoft.com/office/2006/metadata/properties"/>
    <ds:schemaRef ds:uri="http://schemas.microsoft.com/office/infopath/2007/PartnerControls"/>
    <ds:schemaRef ds:uri="bce3f652-af2d-4c3a-8b57-a0ab71d107ec"/>
    <ds:schemaRef ds:uri="eda47b95-88ce-449b-ad81-715229c8f8fe"/>
  </ds:schemaRefs>
</ds:datastoreItem>
</file>

<file path=customXml/itemProps2.xml><?xml version="1.0" encoding="utf-8"?>
<ds:datastoreItem xmlns:ds="http://schemas.openxmlformats.org/officeDocument/2006/customXml" ds:itemID="{C9E206E3-2256-45AC-A90C-45C778A9A7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76C4E9-0933-4BFE-9E0D-25E0188065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a47b95-88ce-449b-ad81-715229c8f8fe"/>
    <ds:schemaRef ds:uri="bce3f652-af2d-4c3a-8b57-a0ab71d10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5</Pages>
  <Words>1174</Words>
  <Characters>7367</Characters>
  <Application>Microsoft Office Word</Application>
  <DocSecurity>0</DocSecurity>
  <Lines>199</Lines>
  <Paragraphs>127</Paragraphs>
  <ScaleCrop>false</ScaleCrop>
  <Company>Flextronics International</Company>
  <LinksUpToDate>false</LinksUpToDate>
  <CharactersWithSpaces>8414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Evelin Liberatoscioli</cp:lastModifiedBy>
  <cp:revision>25</cp:revision>
  <dcterms:created xsi:type="dcterms:W3CDTF">2026-03-06T15:25:00Z</dcterms:created>
  <dcterms:modified xsi:type="dcterms:W3CDTF">2026-04-07T19:00:00Z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  <property fmtid="{D5CDD505-2E9C-101B-9397-08002B2CF9AE}" pid="4" name="docLang">
    <vt:lpwstr>pt</vt:lpwstr>
  </property>
</Properties>
</file>